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60D" w:rsidRDefault="00F00916">
      <w:pPr>
        <w:spacing w:line="360" w:lineRule="auto"/>
        <w:jc w:val="center"/>
        <w:rPr>
          <w:rFonts w:ascii="Times New Roman" w:eastAsia="仿宋" w:hAnsi="Times New Roman" w:cs="宋体"/>
          <w:b/>
          <w:kern w:val="0"/>
          <w:sz w:val="32"/>
          <w:szCs w:val="32"/>
        </w:rPr>
      </w:pPr>
      <w:r>
        <w:rPr>
          <w:rFonts w:ascii="Times New Roman" w:eastAsia="仿宋" w:hAnsi="Times New Roman" w:cs="宋体" w:hint="eastAsia"/>
          <w:b/>
          <w:kern w:val="0"/>
          <w:sz w:val="32"/>
          <w:szCs w:val="32"/>
        </w:rPr>
        <w:t>2022</w:t>
      </w:r>
      <w:r>
        <w:rPr>
          <w:rFonts w:ascii="Times New Roman" w:eastAsia="仿宋" w:hAnsi="Times New Roman" w:cs="宋体" w:hint="eastAsia"/>
          <w:b/>
          <w:kern w:val="0"/>
          <w:sz w:val="32"/>
          <w:szCs w:val="32"/>
        </w:rPr>
        <w:t>年学生职业技能大赛</w:t>
      </w:r>
      <w:r w:rsidR="00543979">
        <w:rPr>
          <w:rFonts w:ascii="Times New Roman" w:eastAsia="仿宋" w:hAnsi="Times New Roman" w:cs="宋体" w:hint="eastAsia"/>
          <w:b/>
          <w:kern w:val="0"/>
          <w:sz w:val="32"/>
          <w:szCs w:val="32"/>
        </w:rPr>
        <w:t>“汽车技术”</w:t>
      </w:r>
      <w:r>
        <w:rPr>
          <w:rFonts w:ascii="Times New Roman" w:eastAsia="仿宋" w:hAnsi="Times New Roman" w:cs="宋体" w:hint="eastAsia"/>
          <w:b/>
          <w:kern w:val="0"/>
          <w:sz w:val="32"/>
          <w:szCs w:val="32"/>
        </w:rPr>
        <w:t>赛项大赛规程</w:t>
      </w:r>
    </w:p>
    <w:p w:rsidR="00FA060D" w:rsidRDefault="00F00916">
      <w:pPr>
        <w:spacing w:line="360" w:lineRule="auto"/>
        <w:jc w:val="center"/>
        <w:rPr>
          <w:rFonts w:ascii="Times New Roman" w:eastAsia="仿宋" w:hAnsi="Times New Roman" w:cs="宋体"/>
          <w:kern w:val="0"/>
          <w:sz w:val="32"/>
          <w:szCs w:val="32"/>
        </w:rPr>
      </w:pPr>
      <w:r>
        <w:rPr>
          <w:rFonts w:ascii="Times New Roman" w:eastAsia="仿宋" w:hAnsi="Times New Roman" w:cs="宋体" w:hint="eastAsia"/>
          <w:kern w:val="0"/>
          <w:sz w:val="32"/>
          <w:szCs w:val="32"/>
        </w:rPr>
        <w:t xml:space="preserve">   </w:t>
      </w:r>
    </w:p>
    <w:p w:rsidR="00FA060D" w:rsidRPr="004D414D" w:rsidRDefault="00F00916" w:rsidP="00A3512F">
      <w:pPr>
        <w:pStyle w:val="a6"/>
        <w:numPr>
          <w:ilvl w:val="0"/>
          <w:numId w:val="3"/>
        </w:numPr>
        <w:adjustRightInd w:val="0"/>
        <w:snapToGrid w:val="0"/>
        <w:spacing w:line="360" w:lineRule="auto"/>
        <w:ind w:firstLineChars="0"/>
        <w:rPr>
          <w:rFonts w:ascii="Times New Roman" w:eastAsia="仿宋" w:hAnsi="Times New Roman" w:cs="宋体"/>
          <w:b/>
          <w:kern w:val="0"/>
          <w:sz w:val="30"/>
          <w:szCs w:val="30"/>
        </w:rPr>
      </w:pPr>
      <w:r w:rsidRPr="004D414D">
        <w:rPr>
          <w:rFonts w:ascii="Times New Roman" w:eastAsia="仿宋" w:hAnsi="Times New Roman" w:cs="宋体" w:hint="eastAsia"/>
          <w:b/>
          <w:kern w:val="0"/>
          <w:sz w:val="30"/>
          <w:szCs w:val="30"/>
        </w:rPr>
        <w:t>赛项名称</w:t>
      </w:r>
    </w:p>
    <w:p w:rsidR="00543979" w:rsidRPr="004D414D" w:rsidRDefault="00543979" w:rsidP="00744568">
      <w:pPr>
        <w:adjustRightInd w:val="0"/>
        <w:snapToGrid w:val="0"/>
        <w:spacing w:line="360" w:lineRule="auto"/>
        <w:ind w:firstLineChars="200" w:firstLine="560"/>
        <w:jc w:val="left"/>
        <w:rPr>
          <w:rFonts w:asciiTheme="minorEastAsia" w:hAnsiTheme="minorEastAsia" w:cs="宋体"/>
          <w:kern w:val="0"/>
          <w:sz w:val="28"/>
          <w:szCs w:val="28"/>
        </w:rPr>
      </w:pPr>
      <w:r w:rsidRPr="004D414D">
        <w:rPr>
          <w:rFonts w:asciiTheme="minorEastAsia" w:hAnsiTheme="minorEastAsia" w:cs="宋体" w:hint="eastAsia"/>
          <w:kern w:val="0"/>
          <w:sz w:val="28"/>
          <w:szCs w:val="28"/>
        </w:rPr>
        <w:t>《汽车技术》</w:t>
      </w:r>
    </w:p>
    <w:p w:rsidR="00FA060D" w:rsidRPr="004D414D" w:rsidRDefault="00F00916" w:rsidP="00A3512F">
      <w:pPr>
        <w:pStyle w:val="a6"/>
        <w:numPr>
          <w:ilvl w:val="0"/>
          <w:numId w:val="3"/>
        </w:numPr>
        <w:adjustRightInd w:val="0"/>
        <w:snapToGrid w:val="0"/>
        <w:spacing w:line="360" w:lineRule="auto"/>
        <w:ind w:firstLineChars="0"/>
        <w:rPr>
          <w:rFonts w:ascii="Times New Roman" w:eastAsia="仿宋" w:hAnsi="Times New Roman" w:cs="宋体"/>
          <w:b/>
          <w:kern w:val="0"/>
          <w:sz w:val="30"/>
          <w:szCs w:val="30"/>
        </w:rPr>
      </w:pPr>
      <w:r w:rsidRPr="004D414D">
        <w:rPr>
          <w:rFonts w:ascii="Times New Roman" w:eastAsia="仿宋" w:hAnsi="Times New Roman" w:cs="宋体" w:hint="eastAsia"/>
          <w:b/>
          <w:kern w:val="0"/>
          <w:sz w:val="30"/>
          <w:szCs w:val="30"/>
        </w:rPr>
        <w:t>大赛目的</w:t>
      </w:r>
    </w:p>
    <w:p w:rsidR="00543979"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赛项以汽车检测与维修技术为背景，通过竞赛展示参赛队汽车检测和维修技能、组织管理、团队协作、工作效率、安全及文明生产等职业素养及良好的精神风貌，为我校汽车类专业省、国家级技能大赛选拔和锻炼选手。通过大赛，引导学生主动学习，独立思索，开发创新思维，推动学生创新能力的培养。搭建我校汽车类专业职业技能竞技平台，以竞赛引领、推动职业教学模式和教学方法的改革，提升教学水平，促进我校汽车类专业人才培养水平的整体提升。</w:t>
      </w:r>
    </w:p>
    <w:p w:rsidR="00FA060D" w:rsidRPr="004D414D" w:rsidRDefault="00F00916" w:rsidP="00A3512F">
      <w:pPr>
        <w:pStyle w:val="a6"/>
        <w:numPr>
          <w:ilvl w:val="0"/>
          <w:numId w:val="3"/>
        </w:numPr>
        <w:adjustRightInd w:val="0"/>
        <w:snapToGrid w:val="0"/>
        <w:spacing w:line="360" w:lineRule="auto"/>
        <w:ind w:firstLineChars="0"/>
        <w:rPr>
          <w:rFonts w:ascii="Times New Roman" w:eastAsia="仿宋" w:hAnsi="Times New Roman" w:cs="宋体"/>
          <w:b/>
          <w:kern w:val="0"/>
          <w:sz w:val="30"/>
          <w:szCs w:val="30"/>
        </w:rPr>
      </w:pPr>
      <w:r w:rsidRPr="004D414D">
        <w:rPr>
          <w:rFonts w:ascii="Times New Roman" w:eastAsia="仿宋" w:hAnsi="Times New Roman" w:cs="宋体" w:hint="eastAsia"/>
          <w:b/>
          <w:kern w:val="0"/>
          <w:sz w:val="30"/>
          <w:szCs w:val="30"/>
        </w:rPr>
        <w:t>组织领导（分工情况）</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1、领导小组</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 xml:space="preserve">组  长：肖亚杰   顾广辉 </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 xml:space="preserve">副组长：娄天祥   王墀锡     </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成  员：</w:t>
      </w:r>
      <w:r w:rsidR="00CF1964" w:rsidRPr="004D414D">
        <w:rPr>
          <w:rFonts w:asciiTheme="minorEastAsia" w:hAnsiTheme="minorEastAsia" w:cs="宋体" w:hint="eastAsia"/>
          <w:kern w:val="0"/>
          <w:sz w:val="28"/>
          <w:szCs w:val="28"/>
        </w:rPr>
        <w:t>何继盛</w:t>
      </w:r>
      <w:r w:rsidRPr="004D414D">
        <w:rPr>
          <w:rFonts w:asciiTheme="minorEastAsia" w:hAnsiTheme="minorEastAsia" w:cs="宋体" w:hint="eastAsia"/>
          <w:kern w:val="0"/>
          <w:sz w:val="28"/>
          <w:szCs w:val="28"/>
        </w:rPr>
        <w:t>、常留学、</w:t>
      </w:r>
      <w:r w:rsidR="00CF1964" w:rsidRPr="004D414D">
        <w:rPr>
          <w:rFonts w:asciiTheme="minorEastAsia" w:hAnsiTheme="minorEastAsia" w:cs="宋体" w:hint="eastAsia"/>
          <w:kern w:val="0"/>
          <w:sz w:val="28"/>
          <w:szCs w:val="28"/>
        </w:rPr>
        <w:t>王润泽</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2、竞赛工作小组</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（1）裁判组</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裁判长：娄天祥</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裁判员：</w:t>
      </w:r>
      <w:r w:rsidR="00CF1964" w:rsidRPr="004D414D">
        <w:rPr>
          <w:rFonts w:asciiTheme="minorEastAsia" w:hAnsiTheme="minorEastAsia" w:cs="宋体" w:hint="eastAsia"/>
          <w:kern w:val="0"/>
          <w:sz w:val="28"/>
          <w:szCs w:val="28"/>
        </w:rPr>
        <w:t>何继盛、</w:t>
      </w:r>
      <w:r w:rsidRPr="004D414D">
        <w:rPr>
          <w:rFonts w:asciiTheme="minorEastAsia" w:hAnsiTheme="minorEastAsia" w:cs="宋体" w:hint="eastAsia"/>
          <w:kern w:val="0"/>
          <w:sz w:val="28"/>
          <w:szCs w:val="28"/>
        </w:rPr>
        <w:t>常留学、贾云功、井志才、</w:t>
      </w:r>
      <w:r w:rsidRPr="004D414D">
        <w:rPr>
          <w:rFonts w:asciiTheme="minorEastAsia" w:hAnsiTheme="minorEastAsia" w:cs="宋体" w:hint="eastAsia"/>
          <w:color w:val="000000" w:themeColor="text1"/>
          <w:kern w:val="0"/>
          <w:sz w:val="28"/>
          <w:szCs w:val="28"/>
        </w:rPr>
        <w:t>王猛、</w:t>
      </w:r>
      <w:r w:rsidRPr="004D414D">
        <w:rPr>
          <w:rFonts w:asciiTheme="minorEastAsia" w:hAnsiTheme="minorEastAsia" w:cs="宋体" w:hint="eastAsia"/>
          <w:kern w:val="0"/>
          <w:sz w:val="28"/>
          <w:szCs w:val="28"/>
        </w:rPr>
        <w:t>苏义、王军凯</w:t>
      </w:r>
      <w:r w:rsidR="000135BA" w:rsidRPr="004D414D">
        <w:rPr>
          <w:rFonts w:asciiTheme="minorEastAsia" w:hAnsiTheme="minorEastAsia" w:cs="宋体" w:hint="eastAsia"/>
          <w:kern w:val="0"/>
          <w:sz w:val="28"/>
          <w:szCs w:val="28"/>
        </w:rPr>
        <w:t>、</w:t>
      </w:r>
      <w:r w:rsidR="00AA770A" w:rsidRPr="004D414D">
        <w:rPr>
          <w:rFonts w:asciiTheme="minorEastAsia" w:hAnsiTheme="minorEastAsia" w:cs="宋体" w:hint="eastAsia"/>
          <w:kern w:val="0"/>
          <w:sz w:val="28"/>
          <w:szCs w:val="28"/>
        </w:rPr>
        <w:t>荆莹</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（2）仲裁组</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组  长：娄天祥</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组  员：</w:t>
      </w:r>
      <w:r w:rsidR="00CF1964" w:rsidRPr="004D414D">
        <w:rPr>
          <w:rFonts w:asciiTheme="minorEastAsia" w:hAnsiTheme="minorEastAsia" w:cs="宋体" w:hint="eastAsia"/>
          <w:kern w:val="0"/>
          <w:sz w:val="28"/>
          <w:szCs w:val="28"/>
        </w:rPr>
        <w:t>何继盛、</w:t>
      </w:r>
      <w:r w:rsidRPr="004D414D">
        <w:rPr>
          <w:rFonts w:asciiTheme="minorEastAsia" w:hAnsiTheme="minorEastAsia" w:cs="宋体" w:hint="eastAsia"/>
          <w:kern w:val="0"/>
          <w:sz w:val="28"/>
          <w:szCs w:val="28"/>
        </w:rPr>
        <w:t>常留学、</w:t>
      </w:r>
      <w:r w:rsidR="000135BA" w:rsidRPr="004D414D">
        <w:rPr>
          <w:rFonts w:asciiTheme="minorEastAsia" w:hAnsiTheme="minorEastAsia" w:cs="宋体" w:hint="eastAsia"/>
          <w:kern w:val="0"/>
          <w:sz w:val="28"/>
          <w:szCs w:val="28"/>
        </w:rPr>
        <w:t>王军凯</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lastRenderedPageBreak/>
        <w:t>3、赛务工作小组</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组长：</w:t>
      </w:r>
      <w:r w:rsidR="00CF1964" w:rsidRPr="004D414D">
        <w:rPr>
          <w:rFonts w:asciiTheme="minorEastAsia" w:hAnsiTheme="minorEastAsia" w:cs="宋体" w:hint="eastAsia"/>
          <w:kern w:val="0"/>
          <w:sz w:val="28"/>
          <w:szCs w:val="28"/>
        </w:rPr>
        <w:t>王润泽</w:t>
      </w:r>
    </w:p>
    <w:p w:rsidR="00F92340" w:rsidRPr="004D414D" w:rsidRDefault="00F92340" w:rsidP="005B2517">
      <w:pPr>
        <w:pStyle w:val="a6"/>
        <w:adjustRightInd w:val="0"/>
        <w:snapToGrid w:val="0"/>
        <w:spacing w:line="360" w:lineRule="auto"/>
        <w:ind w:firstLine="560"/>
        <w:rPr>
          <w:rFonts w:ascii="Times New Roman" w:eastAsia="仿宋" w:hAnsi="Times New Roman" w:cs="宋体"/>
          <w:bCs/>
          <w:kern w:val="0"/>
          <w:sz w:val="30"/>
          <w:szCs w:val="30"/>
        </w:rPr>
      </w:pPr>
      <w:r w:rsidRPr="004D414D">
        <w:rPr>
          <w:rFonts w:asciiTheme="minorEastAsia" w:hAnsiTheme="minorEastAsia" w:cs="宋体" w:hint="eastAsia"/>
          <w:kern w:val="0"/>
          <w:sz w:val="28"/>
          <w:szCs w:val="28"/>
        </w:rPr>
        <w:t>组员：井志才、贾云功、王军凯等</w:t>
      </w:r>
    </w:p>
    <w:p w:rsidR="00FA060D" w:rsidRPr="004D414D" w:rsidRDefault="00F00916" w:rsidP="00A3512F">
      <w:pPr>
        <w:pStyle w:val="a6"/>
        <w:numPr>
          <w:ilvl w:val="0"/>
          <w:numId w:val="3"/>
        </w:numPr>
        <w:adjustRightInd w:val="0"/>
        <w:snapToGrid w:val="0"/>
        <w:spacing w:line="360" w:lineRule="auto"/>
        <w:ind w:firstLineChars="0"/>
        <w:rPr>
          <w:rFonts w:ascii="Times New Roman" w:eastAsia="仿宋" w:hAnsi="Times New Roman" w:cs="宋体"/>
          <w:b/>
          <w:kern w:val="0"/>
          <w:sz w:val="30"/>
          <w:szCs w:val="30"/>
        </w:rPr>
      </w:pPr>
      <w:r w:rsidRPr="004D414D">
        <w:rPr>
          <w:rFonts w:ascii="Times New Roman" w:eastAsia="仿宋" w:hAnsi="Times New Roman" w:cs="宋体" w:hint="eastAsia"/>
          <w:b/>
          <w:kern w:val="0"/>
          <w:sz w:val="30"/>
          <w:szCs w:val="30"/>
        </w:rPr>
        <w:t>大赛时间、地点、内容</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1、竞赛时间、地点</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报名时间：1</w:t>
      </w:r>
      <w:r w:rsidR="008A0203" w:rsidRPr="004D414D">
        <w:rPr>
          <w:rFonts w:asciiTheme="minorEastAsia" w:hAnsiTheme="minorEastAsia" w:cs="宋体" w:hint="eastAsia"/>
          <w:kern w:val="0"/>
          <w:sz w:val="28"/>
          <w:szCs w:val="28"/>
        </w:rPr>
        <w:t>0</w:t>
      </w:r>
      <w:r w:rsidRPr="004D414D">
        <w:rPr>
          <w:rFonts w:asciiTheme="minorEastAsia" w:hAnsiTheme="minorEastAsia" w:cs="宋体" w:hint="eastAsia"/>
          <w:kern w:val="0"/>
          <w:sz w:val="28"/>
          <w:szCs w:val="28"/>
        </w:rPr>
        <w:t>月</w:t>
      </w:r>
      <w:r w:rsidR="00F05181">
        <w:rPr>
          <w:rFonts w:asciiTheme="minorEastAsia" w:hAnsiTheme="minorEastAsia" w:cs="宋体"/>
          <w:kern w:val="0"/>
          <w:sz w:val="28"/>
          <w:szCs w:val="28"/>
        </w:rPr>
        <w:t>10</w:t>
      </w:r>
      <w:r w:rsidRPr="004D414D">
        <w:rPr>
          <w:rFonts w:asciiTheme="minorEastAsia" w:hAnsiTheme="minorEastAsia" w:cs="宋体" w:hint="eastAsia"/>
          <w:kern w:val="0"/>
          <w:sz w:val="28"/>
          <w:szCs w:val="28"/>
        </w:rPr>
        <w:t>日-1</w:t>
      </w:r>
      <w:r w:rsidR="008A0203" w:rsidRPr="004D414D">
        <w:rPr>
          <w:rFonts w:asciiTheme="minorEastAsia" w:hAnsiTheme="minorEastAsia" w:cs="宋体" w:hint="eastAsia"/>
          <w:kern w:val="0"/>
          <w:sz w:val="28"/>
          <w:szCs w:val="28"/>
        </w:rPr>
        <w:t>0</w:t>
      </w:r>
      <w:r w:rsidRPr="004D414D">
        <w:rPr>
          <w:rFonts w:asciiTheme="minorEastAsia" w:hAnsiTheme="minorEastAsia" w:cs="宋体" w:hint="eastAsia"/>
          <w:kern w:val="0"/>
          <w:sz w:val="28"/>
          <w:szCs w:val="28"/>
        </w:rPr>
        <w:t>月</w:t>
      </w:r>
      <w:r w:rsidR="00F05181">
        <w:rPr>
          <w:rFonts w:asciiTheme="minorEastAsia" w:hAnsiTheme="minorEastAsia" w:cs="宋体"/>
          <w:kern w:val="0"/>
          <w:sz w:val="28"/>
          <w:szCs w:val="28"/>
        </w:rPr>
        <w:t>13</w:t>
      </w:r>
      <w:r w:rsidRPr="004D414D">
        <w:rPr>
          <w:rFonts w:asciiTheme="minorEastAsia" w:hAnsiTheme="minorEastAsia" w:cs="宋体" w:hint="eastAsia"/>
          <w:kern w:val="0"/>
          <w:sz w:val="28"/>
          <w:szCs w:val="28"/>
        </w:rPr>
        <w:t>日</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比赛时间：1</w:t>
      </w:r>
      <w:r w:rsidR="00CF1964" w:rsidRPr="004D414D">
        <w:rPr>
          <w:rFonts w:asciiTheme="minorEastAsia" w:hAnsiTheme="minorEastAsia" w:cs="宋体"/>
          <w:kern w:val="0"/>
          <w:sz w:val="28"/>
          <w:szCs w:val="28"/>
        </w:rPr>
        <w:t>0</w:t>
      </w:r>
      <w:r w:rsidRPr="004D414D">
        <w:rPr>
          <w:rFonts w:asciiTheme="minorEastAsia" w:hAnsiTheme="minorEastAsia" w:cs="宋体" w:hint="eastAsia"/>
          <w:kern w:val="0"/>
          <w:sz w:val="28"/>
          <w:szCs w:val="28"/>
        </w:rPr>
        <w:t>月2</w:t>
      </w:r>
      <w:r w:rsidR="00CF1964" w:rsidRPr="004D414D">
        <w:rPr>
          <w:rFonts w:asciiTheme="minorEastAsia" w:hAnsiTheme="minorEastAsia" w:cs="宋体"/>
          <w:kern w:val="0"/>
          <w:sz w:val="28"/>
          <w:szCs w:val="28"/>
        </w:rPr>
        <w:t>6</w:t>
      </w:r>
      <w:r w:rsidRPr="004D414D">
        <w:rPr>
          <w:rFonts w:asciiTheme="minorEastAsia" w:hAnsiTheme="minorEastAsia" w:cs="宋体" w:hint="eastAsia"/>
          <w:kern w:val="0"/>
          <w:sz w:val="28"/>
          <w:szCs w:val="28"/>
        </w:rPr>
        <w:t>日</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技能操作考试时间：</w:t>
      </w:r>
      <w:r w:rsidR="005009AC" w:rsidRPr="004D414D">
        <w:rPr>
          <w:rFonts w:asciiTheme="minorEastAsia" w:hAnsiTheme="minorEastAsia" w:cs="宋体"/>
          <w:kern w:val="0"/>
          <w:sz w:val="28"/>
          <w:szCs w:val="28"/>
        </w:rPr>
        <w:t>4</w:t>
      </w:r>
      <w:r w:rsidRPr="004D414D">
        <w:rPr>
          <w:rFonts w:asciiTheme="minorEastAsia" w:hAnsiTheme="minorEastAsia" w:cs="宋体" w:hint="eastAsia"/>
          <w:kern w:val="0"/>
          <w:sz w:val="28"/>
          <w:szCs w:val="28"/>
        </w:rPr>
        <w:t>0分钟</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竞赛地点： B06-105</w:t>
      </w:r>
      <w:bookmarkStart w:id="0" w:name="_GoBack"/>
      <w:bookmarkEnd w:id="0"/>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2、竞赛对象、内容</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本赛项为团队赛，每个参赛队由2名选手组成。</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竞赛面向汽车工程学院汽车专业群202</w:t>
      </w:r>
      <w:r w:rsidR="00CF1964" w:rsidRPr="004D414D">
        <w:rPr>
          <w:rFonts w:asciiTheme="minorEastAsia" w:hAnsiTheme="minorEastAsia" w:cs="宋体"/>
          <w:kern w:val="0"/>
          <w:sz w:val="28"/>
          <w:szCs w:val="28"/>
        </w:rPr>
        <w:t>1</w:t>
      </w:r>
      <w:r w:rsidRPr="004D414D">
        <w:rPr>
          <w:rFonts w:asciiTheme="minorEastAsia" w:hAnsiTheme="minorEastAsia" w:cs="宋体" w:hint="eastAsia"/>
          <w:kern w:val="0"/>
          <w:sz w:val="28"/>
          <w:szCs w:val="28"/>
        </w:rPr>
        <w:t>、202</w:t>
      </w:r>
      <w:r w:rsidR="00CF1964" w:rsidRPr="004D414D">
        <w:rPr>
          <w:rFonts w:asciiTheme="minorEastAsia" w:hAnsiTheme="minorEastAsia" w:cs="宋体"/>
          <w:kern w:val="0"/>
          <w:sz w:val="28"/>
          <w:szCs w:val="28"/>
        </w:rPr>
        <w:t>2</w:t>
      </w:r>
      <w:r w:rsidRPr="004D414D">
        <w:rPr>
          <w:rFonts w:asciiTheme="minorEastAsia" w:hAnsiTheme="minorEastAsia" w:cs="宋体" w:hint="eastAsia"/>
          <w:kern w:val="0"/>
          <w:sz w:val="28"/>
          <w:szCs w:val="28"/>
        </w:rPr>
        <w:t>级在校学生，学生可自己联系指导老师，由指导老师组织报名，每位指导老师限4队；学生也可自行组队报名参赛。</w:t>
      </w:r>
      <w:r w:rsidR="00552DB1">
        <w:rPr>
          <w:rFonts w:asciiTheme="minorEastAsia" w:hAnsiTheme="minorEastAsia" w:cs="宋体" w:hint="eastAsia"/>
          <w:kern w:val="0"/>
          <w:sz w:val="28"/>
          <w:szCs w:val="28"/>
        </w:rPr>
        <w:t>2020级学生不设指导老师，自己报名参赛；去年获得本项目一等奖的选手不能参赛。</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项目竞赛内容采用实操考核形式，分“汽车发动机系统检修”、“汽车灯光系统检修”两个分项进行。</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要求选手在规定的时间内，利用卡罗拉整车/迈腾发动机实验台架完成以下两种类型的竞赛内容：</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 xml:space="preserve">1）发动机及相关系统常见故障的诊断与排除。 </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 xml:space="preserve">2）灯光系统故障的诊断与排除。 </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 xml:space="preserve">该赛项的竞赛总时长设计为 </w:t>
      </w:r>
      <w:r w:rsidR="00CF1964" w:rsidRPr="004D414D">
        <w:rPr>
          <w:rFonts w:asciiTheme="minorEastAsia" w:hAnsiTheme="minorEastAsia" w:cs="宋体"/>
          <w:kern w:val="0"/>
          <w:sz w:val="28"/>
          <w:szCs w:val="28"/>
        </w:rPr>
        <w:t>40</w:t>
      </w:r>
      <w:r w:rsidRPr="004D414D">
        <w:rPr>
          <w:rFonts w:asciiTheme="minorEastAsia" w:hAnsiTheme="minorEastAsia" w:cs="宋体" w:hint="eastAsia"/>
          <w:kern w:val="0"/>
          <w:sz w:val="28"/>
          <w:szCs w:val="28"/>
        </w:rPr>
        <w:t xml:space="preserve"> 分钟</w:t>
      </w:r>
      <w:r w:rsidR="00CF1964" w:rsidRPr="004D414D">
        <w:rPr>
          <w:rFonts w:asciiTheme="minorEastAsia" w:hAnsiTheme="minorEastAsia" w:cs="宋体" w:hint="eastAsia"/>
          <w:kern w:val="0"/>
          <w:sz w:val="28"/>
          <w:szCs w:val="28"/>
        </w:rPr>
        <w:t>，每个项目2</w:t>
      </w:r>
      <w:r w:rsidR="00CF1964" w:rsidRPr="004D414D">
        <w:rPr>
          <w:rFonts w:asciiTheme="minorEastAsia" w:hAnsiTheme="minorEastAsia" w:cs="宋体"/>
          <w:kern w:val="0"/>
          <w:sz w:val="28"/>
          <w:szCs w:val="28"/>
        </w:rPr>
        <w:t>0</w:t>
      </w:r>
      <w:r w:rsidR="00CF1964" w:rsidRPr="004D414D">
        <w:rPr>
          <w:rFonts w:asciiTheme="minorEastAsia" w:hAnsiTheme="minorEastAsia" w:cs="宋体" w:hint="eastAsia"/>
          <w:kern w:val="0"/>
          <w:sz w:val="28"/>
          <w:szCs w:val="28"/>
        </w:rPr>
        <w:t>分钟。</w:t>
      </w:r>
    </w:p>
    <w:p w:rsidR="00F92340" w:rsidRPr="004D414D" w:rsidRDefault="00F92340" w:rsidP="005B2517">
      <w:pPr>
        <w:pStyle w:val="a6"/>
        <w:adjustRightInd w:val="0"/>
        <w:snapToGrid w:val="0"/>
        <w:spacing w:line="360" w:lineRule="auto"/>
        <w:ind w:firstLine="562"/>
        <w:rPr>
          <w:rFonts w:asciiTheme="minorEastAsia" w:hAnsiTheme="minorEastAsia" w:cs="宋体"/>
          <w:b/>
          <w:bCs/>
          <w:kern w:val="0"/>
          <w:sz w:val="28"/>
          <w:szCs w:val="28"/>
        </w:rPr>
      </w:pPr>
      <w:r w:rsidRPr="004D414D">
        <w:rPr>
          <w:rFonts w:asciiTheme="minorEastAsia" w:hAnsiTheme="minorEastAsia" w:cs="宋体" w:hint="eastAsia"/>
          <w:b/>
          <w:bCs/>
          <w:kern w:val="0"/>
          <w:sz w:val="28"/>
          <w:szCs w:val="28"/>
        </w:rPr>
        <w:t xml:space="preserve">考核的知识和技能点包括以下内容： </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 xml:space="preserve">1）了解汽车维修过程中容易出现的安全事故以及预防措施。 </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2）掌握电控汽油发动机系统的传感器、执行器元件的工作原理、</w:t>
      </w:r>
      <w:r w:rsidRPr="004D414D">
        <w:rPr>
          <w:rFonts w:asciiTheme="minorEastAsia" w:hAnsiTheme="minorEastAsia" w:cs="宋体" w:hint="eastAsia"/>
          <w:kern w:val="0"/>
          <w:sz w:val="28"/>
          <w:szCs w:val="28"/>
        </w:rPr>
        <w:lastRenderedPageBreak/>
        <w:t>电路 连接和信号特点；理解元器件故障对发动机性能的影响；掌握每一种元件的诊断和测试过程以及对测试诊断结果进行分析等。</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3）掌握卡罗拉/迈腾汽车灯光系统的构成、电路和工作过程。</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 xml:space="preserve">4）理解 CAN 总线在舒适系统中的应用，理解 CAN 总线故障对于系统性 能的影响。 </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 xml:space="preserve">5）掌握利用电位和电压的测量来判定电路导通性的测试方法。 </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6）掌握车灯照明及信号系统故障的诊断和检测方法。</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7）掌握万用表、示波器、解码器的使用方法。</w:t>
      </w:r>
    </w:p>
    <w:p w:rsidR="00F92340" w:rsidRPr="004D414D" w:rsidRDefault="00F92340" w:rsidP="005B2517">
      <w:pPr>
        <w:pStyle w:val="a6"/>
        <w:adjustRightInd w:val="0"/>
        <w:snapToGrid w:val="0"/>
        <w:spacing w:line="360" w:lineRule="auto"/>
        <w:ind w:firstLine="560"/>
        <w:rPr>
          <w:rFonts w:ascii="Times New Roman" w:eastAsia="仿宋" w:hAnsi="Times New Roman" w:cs="宋体"/>
          <w:bCs/>
          <w:kern w:val="0"/>
          <w:sz w:val="30"/>
          <w:szCs w:val="30"/>
        </w:rPr>
      </w:pPr>
      <w:r w:rsidRPr="004D414D">
        <w:rPr>
          <w:rFonts w:asciiTheme="minorEastAsia" w:hAnsiTheme="minorEastAsia" w:cs="宋体" w:hint="eastAsia"/>
          <w:kern w:val="0"/>
          <w:sz w:val="28"/>
          <w:szCs w:val="28"/>
        </w:rPr>
        <w:t>8）现场5s的整理。</w:t>
      </w:r>
    </w:p>
    <w:p w:rsidR="00FA060D" w:rsidRPr="004D414D" w:rsidRDefault="00F00916" w:rsidP="00A3512F">
      <w:pPr>
        <w:pStyle w:val="a6"/>
        <w:numPr>
          <w:ilvl w:val="0"/>
          <w:numId w:val="3"/>
        </w:numPr>
        <w:adjustRightInd w:val="0"/>
        <w:snapToGrid w:val="0"/>
        <w:spacing w:line="360" w:lineRule="auto"/>
        <w:ind w:firstLineChars="0"/>
        <w:rPr>
          <w:rFonts w:ascii="Times New Roman" w:eastAsia="仿宋" w:hAnsi="Times New Roman" w:cs="宋体"/>
          <w:b/>
          <w:kern w:val="0"/>
          <w:sz w:val="30"/>
          <w:szCs w:val="30"/>
        </w:rPr>
      </w:pPr>
      <w:r w:rsidRPr="004D414D">
        <w:rPr>
          <w:rFonts w:ascii="Times New Roman" w:eastAsia="仿宋" w:hAnsi="Times New Roman" w:cs="宋体" w:hint="eastAsia"/>
          <w:b/>
          <w:kern w:val="0"/>
          <w:sz w:val="30"/>
          <w:szCs w:val="30"/>
        </w:rPr>
        <w:t>大赛方式（笔试、实际操作等）</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1、本赛项为团队赛，每个参赛队由2名选手组成。</w:t>
      </w:r>
    </w:p>
    <w:p w:rsidR="00F92340" w:rsidRPr="004D414D" w:rsidRDefault="00F92340" w:rsidP="009E3290">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2、根据竞赛需要，赛场提供以下器材：</w:t>
      </w:r>
    </w:p>
    <w:tbl>
      <w:tblPr>
        <w:tblpPr w:leftFromText="180" w:rightFromText="180" w:vertAnchor="text" w:horzAnchor="margin" w:tblpY="106"/>
        <w:tblW w:w="0" w:type="auto"/>
        <w:tblLayout w:type="fixed"/>
        <w:tblCellMar>
          <w:left w:w="0" w:type="dxa"/>
          <w:right w:w="0" w:type="dxa"/>
        </w:tblCellMar>
        <w:tblLook w:val="04A0" w:firstRow="1" w:lastRow="0" w:firstColumn="1" w:lastColumn="0" w:noHBand="0" w:noVBand="1"/>
      </w:tblPr>
      <w:tblGrid>
        <w:gridCol w:w="2132"/>
        <w:gridCol w:w="2152"/>
        <w:gridCol w:w="3655"/>
      </w:tblGrid>
      <w:tr w:rsidR="009E3290" w:rsidRPr="004D414D" w:rsidTr="009E3290">
        <w:tc>
          <w:tcPr>
            <w:tcW w:w="2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3290" w:rsidRPr="004D414D" w:rsidRDefault="009E3290" w:rsidP="009E3290">
            <w:pPr>
              <w:widowControl/>
              <w:adjustRightInd w:val="0"/>
              <w:snapToGrid w:val="0"/>
              <w:jc w:val="center"/>
              <w:rPr>
                <w:rFonts w:ascii="仿宋" w:eastAsia="仿宋" w:hAnsi="仿宋"/>
                <w:kern w:val="0"/>
                <w:szCs w:val="21"/>
              </w:rPr>
            </w:pPr>
            <w:r w:rsidRPr="004D414D">
              <w:rPr>
                <w:rFonts w:ascii="仿宋" w:eastAsia="仿宋" w:hAnsi="仿宋"/>
                <w:b/>
                <w:bCs/>
                <w:kern w:val="0"/>
                <w:szCs w:val="21"/>
              </w:rPr>
              <w:t>子赛项</w:t>
            </w:r>
          </w:p>
        </w:tc>
        <w:tc>
          <w:tcPr>
            <w:tcW w:w="21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3290" w:rsidRPr="004D414D" w:rsidRDefault="009E3290" w:rsidP="009E3290">
            <w:pPr>
              <w:widowControl/>
              <w:adjustRightInd w:val="0"/>
              <w:snapToGrid w:val="0"/>
              <w:ind w:firstLine="300"/>
              <w:jc w:val="center"/>
              <w:rPr>
                <w:rFonts w:ascii="仿宋" w:eastAsia="仿宋" w:hAnsi="仿宋"/>
                <w:kern w:val="0"/>
                <w:szCs w:val="21"/>
              </w:rPr>
            </w:pPr>
            <w:r w:rsidRPr="004D414D">
              <w:rPr>
                <w:rFonts w:ascii="仿宋" w:eastAsia="仿宋" w:hAnsi="仿宋"/>
                <w:b/>
                <w:bCs/>
                <w:kern w:val="0"/>
                <w:szCs w:val="21"/>
              </w:rPr>
              <w:t>赛项器材</w:t>
            </w:r>
          </w:p>
        </w:tc>
        <w:tc>
          <w:tcPr>
            <w:tcW w:w="36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3290" w:rsidRPr="004D414D" w:rsidRDefault="009E3290" w:rsidP="009E3290">
            <w:pPr>
              <w:widowControl/>
              <w:adjustRightInd w:val="0"/>
              <w:snapToGrid w:val="0"/>
              <w:ind w:firstLine="300"/>
              <w:jc w:val="center"/>
              <w:rPr>
                <w:rFonts w:ascii="仿宋" w:eastAsia="仿宋" w:hAnsi="仿宋"/>
                <w:kern w:val="0"/>
                <w:szCs w:val="21"/>
              </w:rPr>
            </w:pPr>
            <w:r w:rsidRPr="004D414D">
              <w:rPr>
                <w:rFonts w:ascii="仿宋" w:eastAsia="仿宋" w:hAnsi="仿宋"/>
                <w:b/>
                <w:bCs/>
                <w:kern w:val="0"/>
                <w:szCs w:val="21"/>
              </w:rPr>
              <w:t>型号</w:t>
            </w:r>
          </w:p>
        </w:tc>
      </w:tr>
      <w:tr w:rsidR="009E3290" w:rsidRPr="004D414D" w:rsidTr="009E3290">
        <w:trPr>
          <w:cantSplit/>
          <w:trHeight w:val="510"/>
        </w:trPr>
        <w:tc>
          <w:tcPr>
            <w:tcW w:w="2132"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9E3290" w:rsidRPr="004D414D" w:rsidRDefault="009E3290" w:rsidP="009E3290">
            <w:pPr>
              <w:widowControl/>
              <w:adjustRightInd w:val="0"/>
              <w:snapToGrid w:val="0"/>
              <w:rPr>
                <w:rFonts w:ascii="仿宋" w:eastAsia="仿宋" w:hAnsi="仿宋"/>
                <w:kern w:val="0"/>
                <w:szCs w:val="21"/>
              </w:rPr>
            </w:pPr>
            <w:r w:rsidRPr="004D414D">
              <w:rPr>
                <w:rFonts w:ascii="仿宋" w:eastAsia="仿宋" w:hAnsi="仿宋"/>
                <w:kern w:val="0"/>
                <w:szCs w:val="21"/>
              </w:rPr>
              <w:t>汽车发动机系统检修、汽车</w:t>
            </w:r>
            <w:r w:rsidRPr="004D414D">
              <w:rPr>
                <w:rFonts w:ascii="仿宋" w:eastAsia="仿宋" w:hAnsi="仿宋" w:hint="eastAsia"/>
                <w:kern w:val="0"/>
                <w:szCs w:val="21"/>
              </w:rPr>
              <w:t>灯光</w:t>
            </w:r>
            <w:r w:rsidRPr="004D414D">
              <w:rPr>
                <w:rFonts w:ascii="仿宋" w:eastAsia="仿宋" w:hAnsi="仿宋"/>
                <w:kern w:val="0"/>
                <w:szCs w:val="21"/>
              </w:rPr>
              <w:t>系统检修</w:t>
            </w:r>
          </w:p>
        </w:tc>
        <w:tc>
          <w:tcPr>
            <w:tcW w:w="2152" w:type="dxa"/>
            <w:tcBorders>
              <w:top w:val="nil"/>
              <w:left w:val="nil"/>
              <w:bottom w:val="single" w:sz="4" w:space="0" w:color="auto"/>
              <w:right w:val="single" w:sz="8" w:space="0" w:color="auto"/>
            </w:tcBorders>
            <w:tcMar>
              <w:top w:w="0" w:type="dxa"/>
              <w:left w:w="108" w:type="dxa"/>
              <w:bottom w:w="0" w:type="dxa"/>
              <w:right w:w="108" w:type="dxa"/>
            </w:tcMar>
            <w:vAlign w:val="center"/>
          </w:tcPr>
          <w:p w:rsidR="009E3290" w:rsidRPr="004D414D" w:rsidRDefault="009E3290" w:rsidP="009E3290">
            <w:pPr>
              <w:widowControl/>
              <w:adjustRightInd w:val="0"/>
              <w:snapToGrid w:val="0"/>
              <w:jc w:val="center"/>
              <w:rPr>
                <w:rFonts w:ascii="仿宋" w:eastAsia="仿宋" w:hAnsi="仿宋"/>
                <w:kern w:val="0"/>
                <w:szCs w:val="21"/>
              </w:rPr>
            </w:pPr>
            <w:r w:rsidRPr="004D414D">
              <w:rPr>
                <w:rFonts w:ascii="仿宋" w:eastAsia="仿宋" w:hAnsi="仿宋"/>
                <w:kern w:val="0"/>
                <w:szCs w:val="21"/>
              </w:rPr>
              <w:t>车辆</w:t>
            </w:r>
          </w:p>
        </w:tc>
        <w:tc>
          <w:tcPr>
            <w:tcW w:w="3655" w:type="dxa"/>
            <w:tcBorders>
              <w:top w:val="nil"/>
              <w:left w:val="nil"/>
              <w:bottom w:val="single" w:sz="4" w:space="0" w:color="auto"/>
              <w:right w:val="single" w:sz="8" w:space="0" w:color="auto"/>
            </w:tcBorders>
            <w:tcMar>
              <w:top w:w="0" w:type="dxa"/>
              <w:left w:w="108" w:type="dxa"/>
              <w:bottom w:w="0" w:type="dxa"/>
              <w:right w:w="108" w:type="dxa"/>
            </w:tcMar>
            <w:vAlign w:val="center"/>
          </w:tcPr>
          <w:p w:rsidR="009E3290" w:rsidRPr="004D414D" w:rsidRDefault="009E3290" w:rsidP="009E3290">
            <w:pPr>
              <w:widowControl/>
              <w:adjustRightInd w:val="0"/>
              <w:snapToGrid w:val="0"/>
              <w:ind w:firstLine="300"/>
              <w:jc w:val="center"/>
              <w:rPr>
                <w:rFonts w:ascii="仿宋" w:eastAsia="仿宋" w:hAnsi="仿宋"/>
                <w:kern w:val="0"/>
                <w:szCs w:val="21"/>
              </w:rPr>
            </w:pPr>
            <w:r w:rsidRPr="004D414D">
              <w:rPr>
                <w:rFonts w:ascii="仿宋" w:eastAsia="仿宋" w:hAnsi="仿宋" w:hint="eastAsia"/>
                <w:kern w:val="0"/>
                <w:szCs w:val="21"/>
              </w:rPr>
              <w:t>卡罗拉整车/迈腾实验台架</w:t>
            </w:r>
          </w:p>
        </w:tc>
      </w:tr>
      <w:tr w:rsidR="009E3290" w:rsidRPr="004D414D" w:rsidTr="009E3290">
        <w:trPr>
          <w:cantSplit/>
        </w:trPr>
        <w:tc>
          <w:tcPr>
            <w:tcW w:w="2132" w:type="dxa"/>
            <w:vMerge/>
            <w:tcBorders>
              <w:left w:val="single" w:sz="8" w:space="0" w:color="auto"/>
              <w:right w:val="single" w:sz="8" w:space="0" w:color="auto"/>
            </w:tcBorders>
            <w:vAlign w:val="center"/>
          </w:tcPr>
          <w:p w:rsidR="009E3290" w:rsidRPr="004D414D" w:rsidRDefault="009E3290" w:rsidP="009E3290">
            <w:pPr>
              <w:widowControl/>
              <w:adjustRightInd w:val="0"/>
              <w:snapToGrid w:val="0"/>
              <w:jc w:val="left"/>
              <w:rPr>
                <w:rFonts w:ascii="仿宋" w:eastAsia="仿宋" w:hAnsi="仿宋"/>
                <w:kern w:val="0"/>
                <w:szCs w:val="21"/>
              </w:rPr>
            </w:pPr>
          </w:p>
        </w:tc>
        <w:tc>
          <w:tcPr>
            <w:tcW w:w="2152" w:type="dxa"/>
            <w:tcBorders>
              <w:top w:val="nil"/>
              <w:left w:val="nil"/>
              <w:bottom w:val="single" w:sz="8" w:space="0" w:color="auto"/>
              <w:right w:val="single" w:sz="8" w:space="0" w:color="auto"/>
            </w:tcBorders>
            <w:tcMar>
              <w:top w:w="0" w:type="dxa"/>
              <w:left w:w="108" w:type="dxa"/>
              <w:bottom w:w="0" w:type="dxa"/>
              <w:right w:w="108" w:type="dxa"/>
            </w:tcMar>
            <w:vAlign w:val="center"/>
          </w:tcPr>
          <w:p w:rsidR="009E3290" w:rsidRPr="004D414D" w:rsidRDefault="009E3290" w:rsidP="009E3290">
            <w:pPr>
              <w:widowControl/>
              <w:adjustRightInd w:val="0"/>
              <w:snapToGrid w:val="0"/>
              <w:jc w:val="center"/>
              <w:rPr>
                <w:rFonts w:ascii="仿宋" w:eastAsia="仿宋" w:hAnsi="仿宋"/>
                <w:kern w:val="0"/>
                <w:szCs w:val="21"/>
              </w:rPr>
            </w:pPr>
            <w:r w:rsidRPr="004D414D">
              <w:rPr>
                <w:rFonts w:ascii="仿宋" w:eastAsia="仿宋" w:hAnsi="仿宋"/>
                <w:kern w:val="0"/>
                <w:szCs w:val="21"/>
              </w:rPr>
              <w:t>故障诊断仪器</w:t>
            </w:r>
          </w:p>
        </w:tc>
        <w:tc>
          <w:tcPr>
            <w:tcW w:w="3655" w:type="dxa"/>
            <w:tcBorders>
              <w:top w:val="nil"/>
              <w:left w:val="nil"/>
              <w:bottom w:val="single" w:sz="8" w:space="0" w:color="auto"/>
              <w:right w:val="single" w:sz="8" w:space="0" w:color="auto"/>
            </w:tcBorders>
            <w:tcMar>
              <w:top w:w="0" w:type="dxa"/>
              <w:left w:w="108" w:type="dxa"/>
              <w:bottom w:w="0" w:type="dxa"/>
              <w:right w:w="108" w:type="dxa"/>
            </w:tcMar>
            <w:vAlign w:val="center"/>
          </w:tcPr>
          <w:p w:rsidR="009E3290" w:rsidRPr="004D414D" w:rsidRDefault="009E3290" w:rsidP="009E3290">
            <w:pPr>
              <w:widowControl/>
              <w:adjustRightInd w:val="0"/>
              <w:snapToGrid w:val="0"/>
              <w:ind w:firstLine="300"/>
              <w:jc w:val="center"/>
              <w:rPr>
                <w:rFonts w:ascii="仿宋" w:eastAsia="仿宋" w:hAnsi="仿宋"/>
                <w:kern w:val="0"/>
                <w:szCs w:val="21"/>
              </w:rPr>
            </w:pPr>
            <w:r w:rsidRPr="004D414D">
              <w:rPr>
                <w:rFonts w:ascii="仿宋" w:eastAsia="仿宋" w:hAnsi="仿宋"/>
                <w:spacing w:val="8"/>
                <w:kern w:val="0"/>
                <w:szCs w:val="21"/>
              </w:rPr>
              <w:t>红盒子</w:t>
            </w:r>
          </w:p>
        </w:tc>
      </w:tr>
      <w:tr w:rsidR="009E3290" w:rsidRPr="004D414D" w:rsidTr="009E3290">
        <w:trPr>
          <w:cantSplit/>
        </w:trPr>
        <w:tc>
          <w:tcPr>
            <w:tcW w:w="2132" w:type="dxa"/>
            <w:vMerge/>
            <w:tcBorders>
              <w:left w:val="single" w:sz="8" w:space="0" w:color="auto"/>
              <w:right w:val="single" w:sz="8" w:space="0" w:color="auto"/>
            </w:tcBorders>
            <w:vAlign w:val="center"/>
          </w:tcPr>
          <w:p w:rsidR="009E3290" w:rsidRPr="004D414D" w:rsidRDefault="009E3290" w:rsidP="009E3290">
            <w:pPr>
              <w:widowControl/>
              <w:adjustRightInd w:val="0"/>
              <w:snapToGrid w:val="0"/>
              <w:jc w:val="left"/>
              <w:rPr>
                <w:rFonts w:ascii="仿宋" w:eastAsia="仿宋" w:hAnsi="仿宋"/>
                <w:kern w:val="0"/>
                <w:szCs w:val="21"/>
              </w:rPr>
            </w:pPr>
          </w:p>
        </w:tc>
        <w:tc>
          <w:tcPr>
            <w:tcW w:w="2152" w:type="dxa"/>
            <w:tcBorders>
              <w:top w:val="nil"/>
              <w:left w:val="nil"/>
              <w:bottom w:val="single" w:sz="8" w:space="0" w:color="auto"/>
              <w:right w:val="single" w:sz="8" w:space="0" w:color="auto"/>
            </w:tcBorders>
            <w:tcMar>
              <w:top w:w="0" w:type="dxa"/>
              <w:left w:w="108" w:type="dxa"/>
              <w:bottom w:w="0" w:type="dxa"/>
              <w:right w:w="108" w:type="dxa"/>
            </w:tcMar>
            <w:vAlign w:val="center"/>
          </w:tcPr>
          <w:p w:rsidR="009E3290" w:rsidRPr="004D414D" w:rsidRDefault="009E3290" w:rsidP="009E3290">
            <w:pPr>
              <w:widowControl/>
              <w:adjustRightInd w:val="0"/>
              <w:snapToGrid w:val="0"/>
              <w:jc w:val="center"/>
              <w:rPr>
                <w:rFonts w:ascii="仿宋" w:eastAsia="仿宋" w:hAnsi="仿宋"/>
                <w:kern w:val="0"/>
                <w:szCs w:val="21"/>
              </w:rPr>
            </w:pPr>
            <w:r w:rsidRPr="004D414D">
              <w:rPr>
                <w:rFonts w:ascii="仿宋" w:eastAsia="仿宋" w:hAnsi="仿宋"/>
                <w:kern w:val="0"/>
                <w:szCs w:val="21"/>
              </w:rPr>
              <w:t>示波器</w:t>
            </w:r>
          </w:p>
        </w:tc>
        <w:tc>
          <w:tcPr>
            <w:tcW w:w="3655" w:type="dxa"/>
            <w:tcBorders>
              <w:top w:val="nil"/>
              <w:left w:val="nil"/>
              <w:bottom w:val="single" w:sz="8" w:space="0" w:color="auto"/>
              <w:right w:val="single" w:sz="8" w:space="0" w:color="auto"/>
            </w:tcBorders>
            <w:tcMar>
              <w:top w:w="0" w:type="dxa"/>
              <w:left w:w="108" w:type="dxa"/>
              <w:bottom w:w="0" w:type="dxa"/>
              <w:right w:w="108" w:type="dxa"/>
            </w:tcMar>
            <w:vAlign w:val="center"/>
          </w:tcPr>
          <w:p w:rsidR="009E3290" w:rsidRPr="004D414D" w:rsidRDefault="009E3290" w:rsidP="009E3290">
            <w:pPr>
              <w:widowControl/>
              <w:adjustRightInd w:val="0"/>
              <w:snapToGrid w:val="0"/>
              <w:ind w:firstLine="300"/>
              <w:jc w:val="center"/>
              <w:rPr>
                <w:rFonts w:ascii="仿宋" w:eastAsia="仿宋" w:hAnsi="仿宋"/>
                <w:b/>
                <w:kern w:val="0"/>
                <w:szCs w:val="21"/>
              </w:rPr>
            </w:pPr>
            <w:r w:rsidRPr="004D414D">
              <w:rPr>
                <w:rFonts w:ascii="仿宋" w:eastAsia="仿宋" w:hAnsi="仿宋"/>
                <w:kern w:val="0"/>
                <w:szCs w:val="21"/>
              </w:rPr>
              <w:t>通用</w:t>
            </w:r>
          </w:p>
        </w:tc>
      </w:tr>
      <w:tr w:rsidR="009E3290" w:rsidRPr="004D414D" w:rsidTr="009E3290">
        <w:trPr>
          <w:cantSplit/>
        </w:trPr>
        <w:tc>
          <w:tcPr>
            <w:tcW w:w="2132" w:type="dxa"/>
            <w:vMerge/>
            <w:tcBorders>
              <w:left w:val="single" w:sz="8" w:space="0" w:color="auto"/>
              <w:right w:val="single" w:sz="8" w:space="0" w:color="auto"/>
            </w:tcBorders>
            <w:vAlign w:val="center"/>
          </w:tcPr>
          <w:p w:rsidR="009E3290" w:rsidRPr="004D414D" w:rsidRDefault="009E3290" w:rsidP="009E3290">
            <w:pPr>
              <w:widowControl/>
              <w:adjustRightInd w:val="0"/>
              <w:snapToGrid w:val="0"/>
              <w:jc w:val="left"/>
              <w:rPr>
                <w:rFonts w:ascii="仿宋" w:eastAsia="仿宋" w:hAnsi="仿宋"/>
                <w:kern w:val="0"/>
                <w:szCs w:val="21"/>
              </w:rPr>
            </w:pPr>
          </w:p>
        </w:tc>
        <w:tc>
          <w:tcPr>
            <w:tcW w:w="2152" w:type="dxa"/>
            <w:tcBorders>
              <w:top w:val="nil"/>
              <w:left w:val="nil"/>
              <w:bottom w:val="single" w:sz="8" w:space="0" w:color="auto"/>
              <w:right w:val="single" w:sz="8" w:space="0" w:color="auto"/>
            </w:tcBorders>
            <w:tcMar>
              <w:top w:w="0" w:type="dxa"/>
              <w:left w:w="108" w:type="dxa"/>
              <w:bottom w:w="0" w:type="dxa"/>
              <w:right w:w="108" w:type="dxa"/>
            </w:tcMar>
            <w:vAlign w:val="center"/>
          </w:tcPr>
          <w:p w:rsidR="009E3290" w:rsidRPr="004D414D" w:rsidRDefault="009E3290" w:rsidP="009E3290">
            <w:pPr>
              <w:widowControl/>
              <w:adjustRightInd w:val="0"/>
              <w:snapToGrid w:val="0"/>
              <w:jc w:val="center"/>
              <w:rPr>
                <w:rFonts w:ascii="仿宋" w:eastAsia="仿宋" w:hAnsi="仿宋"/>
                <w:kern w:val="0"/>
                <w:szCs w:val="21"/>
              </w:rPr>
            </w:pPr>
            <w:r w:rsidRPr="004D414D">
              <w:rPr>
                <w:rFonts w:ascii="仿宋" w:eastAsia="仿宋" w:hAnsi="仿宋"/>
                <w:kern w:val="0"/>
                <w:szCs w:val="21"/>
              </w:rPr>
              <w:t>万用表</w:t>
            </w:r>
          </w:p>
        </w:tc>
        <w:tc>
          <w:tcPr>
            <w:tcW w:w="3655" w:type="dxa"/>
            <w:tcBorders>
              <w:top w:val="nil"/>
              <w:left w:val="nil"/>
              <w:bottom w:val="single" w:sz="8" w:space="0" w:color="auto"/>
              <w:right w:val="single" w:sz="8" w:space="0" w:color="auto"/>
            </w:tcBorders>
            <w:tcMar>
              <w:top w:w="0" w:type="dxa"/>
              <w:left w:w="108" w:type="dxa"/>
              <w:bottom w:w="0" w:type="dxa"/>
              <w:right w:w="108" w:type="dxa"/>
            </w:tcMar>
            <w:vAlign w:val="center"/>
          </w:tcPr>
          <w:p w:rsidR="009E3290" w:rsidRPr="004D414D" w:rsidRDefault="009E3290" w:rsidP="009E3290">
            <w:pPr>
              <w:widowControl/>
              <w:adjustRightInd w:val="0"/>
              <w:snapToGrid w:val="0"/>
              <w:ind w:firstLine="300"/>
              <w:jc w:val="center"/>
              <w:rPr>
                <w:rFonts w:ascii="仿宋" w:eastAsia="仿宋" w:hAnsi="仿宋"/>
                <w:kern w:val="0"/>
                <w:szCs w:val="21"/>
              </w:rPr>
            </w:pPr>
            <w:r w:rsidRPr="004D414D">
              <w:rPr>
                <w:rFonts w:ascii="仿宋" w:eastAsia="仿宋" w:hAnsi="仿宋"/>
                <w:kern w:val="0"/>
                <w:szCs w:val="21"/>
              </w:rPr>
              <w:t>通用</w:t>
            </w:r>
          </w:p>
        </w:tc>
      </w:tr>
      <w:tr w:rsidR="009E3290" w:rsidRPr="004D414D" w:rsidTr="009E3290">
        <w:trPr>
          <w:cantSplit/>
        </w:trPr>
        <w:tc>
          <w:tcPr>
            <w:tcW w:w="2132" w:type="dxa"/>
            <w:vMerge/>
            <w:tcBorders>
              <w:left w:val="single" w:sz="8" w:space="0" w:color="auto"/>
              <w:right w:val="single" w:sz="8" w:space="0" w:color="auto"/>
            </w:tcBorders>
            <w:vAlign w:val="center"/>
          </w:tcPr>
          <w:p w:rsidR="009E3290" w:rsidRPr="004D414D" w:rsidRDefault="009E3290" w:rsidP="009E3290">
            <w:pPr>
              <w:widowControl/>
              <w:adjustRightInd w:val="0"/>
              <w:snapToGrid w:val="0"/>
              <w:jc w:val="left"/>
              <w:rPr>
                <w:rFonts w:ascii="仿宋" w:eastAsia="仿宋" w:hAnsi="仿宋"/>
                <w:kern w:val="0"/>
                <w:szCs w:val="21"/>
              </w:rPr>
            </w:pPr>
          </w:p>
        </w:tc>
        <w:tc>
          <w:tcPr>
            <w:tcW w:w="2152" w:type="dxa"/>
            <w:tcBorders>
              <w:top w:val="nil"/>
              <w:left w:val="nil"/>
              <w:bottom w:val="single" w:sz="8" w:space="0" w:color="auto"/>
              <w:right w:val="single" w:sz="8" w:space="0" w:color="auto"/>
            </w:tcBorders>
            <w:tcMar>
              <w:top w:w="0" w:type="dxa"/>
              <w:left w:w="108" w:type="dxa"/>
              <w:bottom w:w="0" w:type="dxa"/>
              <w:right w:w="108" w:type="dxa"/>
            </w:tcMar>
            <w:vAlign w:val="center"/>
          </w:tcPr>
          <w:p w:rsidR="009E3290" w:rsidRPr="004D414D" w:rsidRDefault="009E3290" w:rsidP="009E3290">
            <w:pPr>
              <w:widowControl/>
              <w:adjustRightInd w:val="0"/>
              <w:snapToGrid w:val="0"/>
              <w:jc w:val="center"/>
              <w:rPr>
                <w:rFonts w:ascii="仿宋" w:eastAsia="仿宋" w:hAnsi="仿宋"/>
                <w:kern w:val="0"/>
                <w:szCs w:val="21"/>
              </w:rPr>
            </w:pPr>
            <w:r w:rsidRPr="004D414D">
              <w:rPr>
                <w:rFonts w:ascii="仿宋" w:eastAsia="仿宋" w:hAnsi="仿宋"/>
                <w:kern w:val="0"/>
                <w:szCs w:val="21"/>
              </w:rPr>
              <w:t>测试线</w:t>
            </w:r>
          </w:p>
        </w:tc>
        <w:tc>
          <w:tcPr>
            <w:tcW w:w="3655" w:type="dxa"/>
            <w:tcBorders>
              <w:top w:val="nil"/>
              <w:left w:val="nil"/>
              <w:bottom w:val="single" w:sz="8" w:space="0" w:color="auto"/>
              <w:right w:val="single" w:sz="8" w:space="0" w:color="auto"/>
            </w:tcBorders>
            <w:tcMar>
              <w:top w:w="0" w:type="dxa"/>
              <w:left w:w="108" w:type="dxa"/>
              <w:bottom w:w="0" w:type="dxa"/>
              <w:right w:w="108" w:type="dxa"/>
            </w:tcMar>
            <w:vAlign w:val="center"/>
          </w:tcPr>
          <w:p w:rsidR="009E3290" w:rsidRPr="004D414D" w:rsidRDefault="009E3290" w:rsidP="009E3290">
            <w:pPr>
              <w:widowControl/>
              <w:adjustRightInd w:val="0"/>
              <w:snapToGrid w:val="0"/>
              <w:ind w:firstLine="300"/>
              <w:jc w:val="center"/>
              <w:rPr>
                <w:rFonts w:ascii="仿宋" w:eastAsia="仿宋" w:hAnsi="仿宋"/>
                <w:kern w:val="0"/>
                <w:szCs w:val="21"/>
              </w:rPr>
            </w:pPr>
            <w:r w:rsidRPr="004D414D">
              <w:rPr>
                <w:rFonts w:ascii="仿宋" w:eastAsia="仿宋" w:hAnsi="仿宋"/>
                <w:kern w:val="0"/>
                <w:szCs w:val="21"/>
              </w:rPr>
              <w:t>通用</w:t>
            </w:r>
          </w:p>
        </w:tc>
      </w:tr>
      <w:tr w:rsidR="009E3290" w:rsidRPr="004D414D" w:rsidTr="009E3290">
        <w:trPr>
          <w:cantSplit/>
        </w:trPr>
        <w:tc>
          <w:tcPr>
            <w:tcW w:w="2132" w:type="dxa"/>
            <w:vMerge/>
            <w:tcBorders>
              <w:left w:val="single" w:sz="8" w:space="0" w:color="auto"/>
              <w:right w:val="single" w:sz="8" w:space="0" w:color="auto"/>
            </w:tcBorders>
            <w:vAlign w:val="center"/>
          </w:tcPr>
          <w:p w:rsidR="009E3290" w:rsidRPr="004D414D" w:rsidRDefault="009E3290" w:rsidP="009E3290">
            <w:pPr>
              <w:widowControl/>
              <w:adjustRightInd w:val="0"/>
              <w:snapToGrid w:val="0"/>
              <w:jc w:val="left"/>
              <w:rPr>
                <w:rFonts w:ascii="仿宋" w:eastAsia="仿宋" w:hAnsi="仿宋"/>
                <w:kern w:val="0"/>
                <w:szCs w:val="21"/>
              </w:rPr>
            </w:pPr>
          </w:p>
        </w:tc>
        <w:tc>
          <w:tcPr>
            <w:tcW w:w="2152" w:type="dxa"/>
            <w:tcBorders>
              <w:top w:val="nil"/>
              <w:left w:val="nil"/>
              <w:bottom w:val="single" w:sz="4" w:space="0" w:color="auto"/>
              <w:right w:val="single" w:sz="8" w:space="0" w:color="auto"/>
            </w:tcBorders>
            <w:tcMar>
              <w:top w:w="0" w:type="dxa"/>
              <w:left w:w="108" w:type="dxa"/>
              <w:bottom w:w="0" w:type="dxa"/>
              <w:right w:w="108" w:type="dxa"/>
            </w:tcMar>
            <w:vAlign w:val="center"/>
          </w:tcPr>
          <w:p w:rsidR="009E3290" w:rsidRPr="004D414D" w:rsidRDefault="009E3290" w:rsidP="009E3290">
            <w:pPr>
              <w:widowControl/>
              <w:adjustRightInd w:val="0"/>
              <w:snapToGrid w:val="0"/>
              <w:jc w:val="center"/>
              <w:rPr>
                <w:rFonts w:ascii="仿宋" w:eastAsia="仿宋" w:hAnsi="仿宋"/>
                <w:kern w:val="0"/>
                <w:szCs w:val="21"/>
              </w:rPr>
            </w:pPr>
            <w:r w:rsidRPr="004D414D">
              <w:rPr>
                <w:rFonts w:ascii="仿宋" w:eastAsia="仿宋" w:hAnsi="仿宋"/>
                <w:kern w:val="0"/>
                <w:szCs w:val="21"/>
              </w:rPr>
              <w:t>常用工具</w:t>
            </w:r>
          </w:p>
        </w:tc>
        <w:tc>
          <w:tcPr>
            <w:tcW w:w="3655" w:type="dxa"/>
            <w:tcBorders>
              <w:top w:val="nil"/>
              <w:left w:val="nil"/>
              <w:bottom w:val="single" w:sz="4" w:space="0" w:color="auto"/>
              <w:right w:val="single" w:sz="8" w:space="0" w:color="auto"/>
            </w:tcBorders>
            <w:tcMar>
              <w:top w:w="0" w:type="dxa"/>
              <w:left w:w="108" w:type="dxa"/>
              <w:bottom w:w="0" w:type="dxa"/>
              <w:right w:w="108" w:type="dxa"/>
            </w:tcMar>
            <w:vAlign w:val="center"/>
          </w:tcPr>
          <w:p w:rsidR="009E3290" w:rsidRPr="004D414D" w:rsidRDefault="009E3290" w:rsidP="009E3290">
            <w:pPr>
              <w:widowControl/>
              <w:adjustRightInd w:val="0"/>
              <w:snapToGrid w:val="0"/>
              <w:ind w:firstLine="300"/>
              <w:jc w:val="center"/>
              <w:rPr>
                <w:rFonts w:ascii="仿宋" w:eastAsia="仿宋" w:hAnsi="仿宋"/>
                <w:kern w:val="0"/>
                <w:szCs w:val="21"/>
              </w:rPr>
            </w:pPr>
            <w:r w:rsidRPr="004D414D">
              <w:rPr>
                <w:rFonts w:ascii="仿宋" w:eastAsia="仿宋" w:hAnsi="仿宋"/>
                <w:kern w:val="0"/>
                <w:szCs w:val="21"/>
              </w:rPr>
              <w:t>世达（09510）</w:t>
            </w:r>
          </w:p>
        </w:tc>
      </w:tr>
      <w:tr w:rsidR="009E3290" w:rsidRPr="004D414D" w:rsidTr="009E3290">
        <w:trPr>
          <w:cantSplit/>
        </w:trPr>
        <w:tc>
          <w:tcPr>
            <w:tcW w:w="2132" w:type="dxa"/>
            <w:vMerge/>
            <w:tcBorders>
              <w:left w:val="single" w:sz="8" w:space="0" w:color="auto"/>
              <w:bottom w:val="single" w:sz="8" w:space="0" w:color="auto"/>
              <w:right w:val="single" w:sz="8" w:space="0" w:color="auto"/>
            </w:tcBorders>
            <w:vAlign w:val="center"/>
          </w:tcPr>
          <w:p w:rsidR="009E3290" w:rsidRPr="004D414D" w:rsidRDefault="009E3290" w:rsidP="009E3290">
            <w:pPr>
              <w:widowControl/>
              <w:adjustRightInd w:val="0"/>
              <w:snapToGrid w:val="0"/>
              <w:jc w:val="left"/>
              <w:rPr>
                <w:rFonts w:ascii="仿宋" w:eastAsia="仿宋" w:hAnsi="仿宋"/>
                <w:kern w:val="0"/>
                <w:szCs w:val="21"/>
              </w:rPr>
            </w:pPr>
          </w:p>
        </w:tc>
        <w:tc>
          <w:tcPr>
            <w:tcW w:w="2152" w:type="dxa"/>
            <w:tcBorders>
              <w:top w:val="nil"/>
              <w:left w:val="nil"/>
              <w:bottom w:val="single" w:sz="8" w:space="0" w:color="auto"/>
              <w:right w:val="single" w:sz="8" w:space="0" w:color="auto"/>
            </w:tcBorders>
            <w:tcMar>
              <w:top w:w="0" w:type="dxa"/>
              <w:left w:w="108" w:type="dxa"/>
              <w:bottom w:w="0" w:type="dxa"/>
              <w:right w:w="108" w:type="dxa"/>
            </w:tcMar>
            <w:vAlign w:val="center"/>
          </w:tcPr>
          <w:p w:rsidR="009E3290" w:rsidRPr="004D414D" w:rsidRDefault="009E3290" w:rsidP="009E3290">
            <w:pPr>
              <w:widowControl/>
              <w:adjustRightInd w:val="0"/>
              <w:snapToGrid w:val="0"/>
              <w:jc w:val="center"/>
              <w:rPr>
                <w:rFonts w:ascii="仿宋" w:eastAsia="仿宋" w:hAnsi="仿宋"/>
                <w:kern w:val="0"/>
                <w:szCs w:val="21"/>
              </w:rPr>
            </w:pPr>
            <w:r w:rsidRPr="004D414D">
              <w:rPr>
                <w:rFonts w:ascii="仿宋" w:eastAsia="仿宋" w:hAnsi="仿宋" w:hint="eastAsia"/>
                <w:kern w:val="0"/>
                <w:szCs w:val="21"/>
              </w:rPr>
              <w:t>电子版图纸</w:t>
            </w:r>
          </w:p>
        </w:tc>
        <w:tc>
          <w:tcPr>
            <w:tcW w:w="3655" w:type="dxa"/>
            <w:tcBorders>
              <w:top w:val="nil"/>
              <w:left w:val="nil"/>
              <w:bottom w:val="single" w:sz="8" w:space="0" w:color="auto"/>
              <w:right w:val="single" w:sz="8" w:space="0" w:color="auto"/>
            </w:tcBorders>
            <w:tcMar>
              <w:top w:w="0" w:type="dxa"/>
              <w:left w:w="108" w:type="dxa"/>
              <w:bottom w:w="0" w:type="dxa"/>
              <w:right w:w="108" w:type="dxa"/>
            </w:tcMar>
            <w:vAlign w:val="center"/>
          </w:tcPr>
          <w:p w:rsidR="009E3290" w:rsidRPr="004D414D" w:rsidRDefault="009E3290" w:rsidP="009E3290">
            <w:pPr>
              <w:widowControl/>
              <w:adjustRightInd w:val="0"/>
              <w:snapToGrid w:val="0"/>
              <w:rPr>
                <w:rFonts w:ascii="仿宋" w:eastAsia="仿宋" w:hAnsi="仿宋"/>
                <w:kern w:val="0"/>
                <w:szCs w:val="21"/>
              </w:rPr>
            </w:pPr>
            <w:r w:rsidRPr="004D414D">
              <w:rPr>
                <w:rFonts w:ascii="仿宋" w:eastAsia="仿宋" w:hAnsi="仿宋" w:hint="eastAsia"/>
                <w:kern w:val="0"/>
                <w:szCs w:val="21"/>
              </w:rPr>
              <w:t>丰田卡罗拉（灯光系统、发动机系统电子版图纸）、迈腾台架电子版图纸</w:t>
            </w:r>
          </w:p>
        </w:tc>
      </w:tr>
    </w:tbl>
    <w:p w:rsidR="009E3290" w:rsidRPr="004D414D" w:rsidRDefault="009E3290" w:rsidP="009E3290">
      <w:pPr>
        <w:pStyle w:val="a6"/>
        <w:adjustRightInd w:val="0"/>
        <w:snapToGrid w:val="0"/>
        <w:spacing w:line="360" w:lineRule="auto"/>
        <w:ind w:firstLine="560"/>
        <w:rPr>
          <w:rFonts w:asciiTheme="minorEastAsia" w:hAnsiTheme="minorEastAsia" w:cs="宋体"/>
          <w:kern w:val="0"/>
          <w:sz w:val="28"/>
          <w:szCs w:val="28"/>
        </w:rPr>
      </w:pPr>
    </w:p>
    <w:p w:rsidR="00FA060D" w:rsidRPr="004D414D" w:rsidRDefault="00F00916" w:rsidP="00A3512F">
      <w:pPr>
        <w:pStyle w:val="a6"/>
        <w:numPr>
          <w:ilvl w:val="0"/>
          <w:numId w:val="3"/>
        </w:numPr>
        <w:adjustRightInd w:val="0"/>
        <w:snapToGrid w:val="0"/>
        <w:spacing w:line="360" w:lineRule="auto"/>
        <w:ind w:firstLineChars="0"/>
        <w:rPr>
          <w:rFonts w:ascii="Times New Roman" w:eastAsia="仿宋" w:hAnsi="Times New Roman" w:cs="宋体"/>
          <w:b/>
          <w:kern w:val="0"/>
          <w:sz w:val="30"/>
          <w:szCs w:val="30"/>
        </w:rPr>
      </w:pPr>
      <w:r w:rsidRPr="004D414D">
        <w:rPr>
          <w:rFonts w:ascii="Times New Roman" w:eastAsia="仿宋" w:hAnsi="Times New Roman" w:cs="宋体" w:hint="eastAsia"/>
          <w:b/>
          <w:kern w:val="0"/>
          <w:sz w:val="30"/>
          <w:szCs w:val="30"/>
        </w:rPr>
        <w:t>大赛命题（规则或原则）</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实际操作试题由竞赛组负责，命题工作要求提前一个星期完成。考核内容包括“汽车发动机系统检修”、“汽车灯光系统检修”两部分，具体形式见“附件：汽车检测与维修赛项样题”。</w:t>
      </w:r>
    </w:p>
    <w:p w:rsidR="00FA060D" w:rsidRPr="004D414D" w:rsidRDefault="00F00916" w:rsidP="00A3512F">
      <w:pPr>
        <w:pStyle w:val="a6"/>
        <w:numPr>
          <w:ilvl w:val="0"/>
          <w:numId w:val="3"/>
        </w:numPr>
        <w:adjustRightInd w:val="0"/>
        <w:snapToGrid w:val="0"/>
        <w:spacing w:line="360" w:lineRule="auto"/>
        <w:ind w:firstLineChars="0"/>
        <w:rPr>
          <w:rFonts w:ascii="Times New Roman" w:eastAsia="仿宋" w:hAnsi="Times New Roman" w:cs="宋体"/>
          <w:b/>
          <w:kern w:val="0"/>
          <w:sz w:val="30"/>
          <w:szCs w:val="30"/>
        </w:rPr>
      </w:pPr>
      <w:r w:rsidRPr="004D414D">
        <w:rPr>
          <w:rFonts w:ascii="Times New Roman" w:eastAsia="仿宋" w:hAnsi="Times New Roman" w:cs="宋体" w:hint="eastAsia"/>
          <w:b/>
          <w:kern w:val="0"/>
          <w:sz w:val="30"/>
          <w:szCs w:val="30"/>
        </w:rPr>
        <w:t>大赛流程</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1、选手进入赛场后，必须听从现场裁判的统一布置和指挥。</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2、分发比赛任务书后的3分钟，选手可分析比赛任务，摆放工</w:t>
      </w:r>
      <w:r w:rsidRPr="004D414D">
        <w:rPr>
          <w:rFonts w:asciiTheme="minorEastAsia" w:hAnsiTheme="minorEastAsia" w:cs="宋体" w:hint="eastAsia"/>
          <w:kern w:val="0"/>
          <w:sz w:val="28"/>
          <w:szCs w:val="28"/>
        </w:rPr>
        <w:lastRenderedPageBreak/>
        <w:t>具、清点检查器材，不可使用工具进行比赛任务的操作。</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3、参赛选手提前30 分钟到达比赛现场检录，迟到超过30分钟的选手，不得入场进行比赛。</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4、选手现场抽签确定工位号，进入赛场后，对号入座。</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5、非竞赛人员严禁进入赛场。参赛选手不准在竞赛现场交谈、擅离工位，否则取消比赛资格。有问题可求助裁判。</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6、在比赛过程中，如遇设备故障可向监考人员提出，经确认后由裁判决定是否更换设备或加时。</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7、现场裁判宣布竞赛结束后，选手立即停止，不允许继续操作（延时选手由裁判单独提出要求），听裁判指令有序退场。</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8、若参赛选手欲提前结束比赛，应向裁判员举手示意，比赛终止时间由裁判员记录，参赛结束比赛后不得再进行任何操作。</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9、选手名次排列依据评分标准排定名次；成绩相等时，用时短者优先。</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10、选手排除故障过程中要将测试过程和测试结果写到给定的工单上，不写工单或者漏写测量项的要酌情扣分。</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11、选手排除故障后可由两名选手配合，自行恢复故障。</w:t>
      </w:r>
    </w:p>
    <w:p w:rsidR="00F92340" w:rsidRPr="004D414D"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12、比赛结束前5分钟，裁判长提示一次比赛剩余时间。</w:t>
      </w:r>
    </w:p>
    <w:p w:rsidR="00FA060D" w:rsidRPr="004D414D" w:rsidRDefault="00F00916" w:rsidP="00A3512F">
      <w:pPr>
        <w:pStyle w:val="a6"/>
        <w:numPr>
          <w:ilvl w:val="0"/>
          <w:numId w:val="3"/>
        </w:numPr>
        <w:adjustRightInd w:val="0"/>
        <w:snapToGrid w:val="0"/>
        <w:spacing w:line="360" w:lineRule="auto"/>
        <w:ind w:firstLineChars="0"/>
        <w:rPr>
          <w:rFonts w:ascii="Times New Roman" w:eastAsia="仿宋" w:hAnsi="Times New Roman" w:cs="宋体"/>
          <w:b/>
          <w:kern w:val="0"/>
          <w:sz w:val="30"/>
          <w:szCs w:val="30"/>
        </w:rPr>
      </w:pPr>
      <w:r w:rsidRPr="004D414D">
        <w:rPr>
          <w:rFonts w:ascii="Times New Roman" w:eastAsia="仿宋" w:hAnsi="Times New Roman" w:cs="宋体" w:hint="eastAsia"/>
          <w:b/>
          <w:kern w:val="0"/>
          <w:sz w:val="30"/>
          <w:szCs w:val="30"/>
        </w:rPr>
        <w:t>评分标准</w:t>
      </w:r>
    </w:p>
    <w:p w:rsidR="00F92340" w:rsidRPr="005B2517"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4D414D">
        <w:rPr>
          <w:rFonts w:asciiTheme="minorEastAsia" w:hAnsiTheme="minorEastAsia" w:cs="宋体" w:hint="eastAsia"/>
          <w:kern w:val="0"/>
          <w:sz w:val="28"/>
          <w:szCs w:val="28"/>
        </w:rPr>
        <w:t>本项目竞赛内容均依据国家职业标准所规定应知、应会等要求，采用以现场实际操作的方式进行操作技能竞赛，竞赛成绩按百分制以技能操作计分。根据选</w:t>
      </w:r>
      <w:r w:rsidRPr="005B2517">
        <w:rPr>
          <w:rFonts w:asciiTheme="minorEastAsia" w:hAnsiTheme="minorEastAsia" w:cs="宋体" w:hint="eastAsia"/>
          <w:kern w:val="0"/>
          <w:sz w:val="28"/>
          <w:szCs w:val="28"/>
        </w:rPr>
        <w:t>手在规定的时间内完成工作任务的情况，参照汽车维修工高级工的国家职业标准进行评分。赛项满分为100分。</w:t>
      </w:r>
    </w:p>
    <w:p w:rsidR="00F92340" w:rsidRPr="005B2517"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5B2517">
        <w:rPr>
          <w:rFonts w:asciiTheme="minorEastAsia" w:hAnsiTheme="minorEastAsia" w:cs="宋体" w:hint="eastAsia"/>
          <w:kern w:val="0"/>
          <w:sz w:val="28"/>
          <w:szCs w:val="28"/>
        </w:rPr>
        <w:t>1、竞赛内容、分值分配</w:t>
      </w:r>
    </w:p>
    <w:p w:rsidR="009E3290" w:rsidRDefault="00F92340" w:rsidP="009E3290">
      <w:pPr>
        <w:pStyle w:val="a6"/>
        <w:adjustRightInd w:val="0"/>
        <w:snapToGrid w:val="0"/>
        <w:spacing w:line="276" w:lineRule="auto"/>
        <w:ind w:firstLineChars="202" w:firstLine="566"/>
        <w:jc w:val="center"/>
        <w:rPr>
          <w:rFonts w:asciiTheme="minorEastAsia" w:hAnsiTheme="minorEastAsia" w:cs="宋体"/>
          <w:kern w:val="0"/>
          <w:sz w:val="28"/>
          <w:szCs w:val="28"/>
        </w:rPr>
      </w:pPr>
      <w:r w:rsidRPr="005B2517">
        <w:rPr>
          <w:rFonts w:asciiTheme="minorEastAsia" w:hAnsiTheme="minorEastAsia" w:cs="宋体" w:hint="eastAsia"/>
          <w:kern w:val="0"/>
          <w:sz w:val="28"/>
          <w:szCs w:val="28"/>
        </w:rPr>
        <w:t xml:space="preserve">    </w:t>
      </w:r>
      <w:r w:rsidR="009E3290">
        <w:rPr>
          <w:rFonts w:asciiTheme="minorEastAsia" w:hAnsiTheme="minorEastAsia" w:cs="宋体" w:hint="eastAsia"/>
          <w:kern w:val="0"/>
          <w:sz w:val="28"/>
          <w:szCs w:val="28"/>
        </w:rPr>
        <w:t>汽车发动机系统检修竞赛内容、分值分配</w:t>
      </w:r>
    </w:p>
    <w:tbl>
      <w:tblPr>
        <w:tblStyle w:val="a7"/>
        <w:tblW w:w="0" w:type="auto"/>
        <w:jc w:val="center"/>
        <w:tblLook w:val="04A0" w:firstRow="1" w:lastRow="0" w:firstColumn="1" w:lastColumn="0" w:noHBand="0" w:noVBand="1"/>
      </w:tblPr>
      <w:tblGrid>
        <w:gridCol w:w="1245"/>
        <w:gridCol w:w="3917"/>
        <w:gridCol w:w="1768"/>
      </w:tblGrid>
      <w:tr w:rsidR="009E3290" w:rsidTr="005D2CEE">
        <w:trPr>
          <w:jc w:val="center"/>
        </w:trPr>
        <w:tc>
          <w:tcPr>
            <w:tcW w:w="1245" w:type="dxa"/>
          </w:tcPr>
          <w:p w:rsidR="009E3290" w:rsidRDefault="009E3290" w:rsidP="005D2CEE">
            <w:pPr>
              <w:pStyle w:val="a6"/>
              <w:adjustRightInd w:val="0"/>
              <w:snapToGrid w:val="0"/>
              <w:spacing w:line="276" w:lineRule="auto"/>
              <w:ind w:firstLineChars="0" w:firstLine="0"/>
              <w:jc w:val="center"/>
              <w:rPr>
                <w:rFonts w:ascii="仿宋" w:eastAsia="仿宋" w:hAnsi="仿宋"/>
                <w:sz w:val="24"/>
                <w:szCs w:val="24"/>
              </w:rPr>
            </w:pPr>
            <w:r>
              <w:rPr>
                <w:rFonts w:ascii="仿宋" w:eastAsia="仿宋" w:hAnsi="仿宋" w:hint="eastAsia"/>
                <w:sz w:val="24"/>
                <w:szCs w:val="24"/>
              </w:rPr>
              <w:t>平 台</w:t>
            </w:r>
          </w:p>
        </w:tc>
        <w:tc>
          <w:tcPr>
            <w:tcW w:w="3917" w:type="dxa"/>
          </w:tcPr>
          <w:p w:rsidR="009E3290" w:rsidRDefault="009E3290" w:rsidP="005D2CEE">
            <w:pPr>
              <w:pStyle w:val="a6"/>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作 业 内 容</w:t>
            </w:r>
          </w:p>
        </w:tc>
        <w:tc>
          <w:tcPr>
            <w:tcW w:w="1768" w:type="dxa"/>
          </w:tcPr>
          <w:p w:rsidR="009E3290" w:rsidRDefault="009E3290" w:rsidP="005D2CEE">
            <w:pPr>
              <w:pStyle w:val="a6"/>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分 值</w:t>
            </w:r>
          </w:p>
        </w:tc>
      </w:tr>
      <w:tr w:rsidR="009E3290" w:rsidTr="005D2CEE">
        <w:trPr>
          <w:jc w:val="center"/>
        </w:trPr>
        <w:tc>
          <w:tcPr>
            <w:tcW w:w="1245" w:type="dxa"/>
            <w:vMerge w:val="restart"/>
          </w:tcPr>
          <w:p w:rsidR="009E3290" w:rsidRDefault="009E3290" w:rsidP="005D2CEE">
            <w:pPr>
              <w:pStyle w:val="a6"/>
              <w:adjustRightInd w:val="0"/>
              <w:snapToGrid w:val="0"/>
              <w:spacing w:line="276" w:lineRule="auto"/>
              <w:ind w:firstLineChars="0" w:firstLine="0"/>
              <w:jc w:val="center"/>
              <w:rPr>
                <w:rFonts w:ascii="仿宋" w:eastAsia="仿宋" w:hAnsi="仿宋"/>
                <w:sz w:val="24"/>
                <w:szCs w:val="24"/>
              </w:rPr>
            </w:pPr>
            <w:r>
              <w:rPr>
                <w:rFonts w:ascii="仿宋" w:eastAsia="仿宋" w:hAnsi="仿宋" w:hint="eastAsia"/>
                <w:sz w:val="24"/>
                <w:szCs w:val="24"/>
              </w:rPr>
              <w:lastRenderedPageBreak/>
              <w:t>卡罗拉整车/迈腾实验台架</w:t>
            </w:r>
          </w:p>
        </w:tc>
        <w:tc>
          <w:tcPr>
            <w:tcW w:w="3917" w:type="dxa"/>
          </w:tcPr>
          <w:p w:rsidR="009E3290" w:rsidRDefault="009E3290" w:rsidP="005D2CEE">
            <w:pPr>
              <w:pStyle w:val="a6"/>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起动机不转的故障诊断</w:t>
            </w:r>
          </w:p>
        </w:tc>
        <w:tc>
          <w:tcPr>
            <w:tcW w:w="1768" w:type="dxa"/>
          </w:tcPr>
          <w:p w:rsidR="009E3290" w:rsidRDefault="009E3290" w:rsidP="005D2CEE">
            <w:pPr>
              <w:pStyle w:val="a6"/>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40</w:t>
            </w:r>
          </w:p>
        </w:tc>
      </w:tr>
      <w:tr w:rsidR="009E3290" w:rsidTr="005D2CEE">
        <w:trPr>
          <w:jc w:val="center"/>
        </w:trPr>
        <w:tc>
          <w:tcPr>
            <w:tcW w:w="1245" w:type="dxa"/>
            <w:vMerge/>
          </w:tcPr>
          <w:p w:rsidR="009E3290" w:rsidRDefault="009E3290" w:rsidP="005D2CEE">
            <w:pPr>
              <w:pStyle w:val="a6"/>
              <w:adjustRightInd w:val="0"/>
              <w:snapToGrid w:val="0"/>
              <w:spacing w:line="276" w:lineRule="auto"/>
              <w:ind w:firstLine="480"/>
              <w:jc w:val="center"/>
              <w:rPr>
                <w:rFonts w:ascii="仿宋" w:eastAsia="仿宋" w:hAnsi="仿宋"/>
                <w:sz w:val="24"/>
                <w:szCs w:val="24"/>
              </w:rPr>
            </w:pPr>
          </w:p>
        </w:tc>
        <w:tc>
          <w:tcPr>
            <w:tcW w:w="3917" w:type="dxa"/>
          </w:tcPr>
          <w:p w:rsidR="009E3290" w:rsidRDefault="009E3290" w:rsidP="005D2CEE">
            <w:pPr>
              <w:pStyle w:val="a6"/>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发动机无法起动的故障诊断</w:t>
            </w:r>
          </w:p>
        </w:tc>
        <w:tc>
          <w:tcPr>
            <w:tcW w:w="1768" w:type="dxa"/>
          </w:tcPr>
          <w:p w:rsidR="009E3290" w:rsidRDefault="009E3290" w:rsidP="005D2CEE">
            <w:pPr>
              <w:pStyle w:val="a6"/>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40</w:t>
            </w:r>
          </w:p>
        </w:tc>
      </w:tr>
      <w:tr w:rsidR="009E3290" w:rsidTr="005D2CEE">
        <w:trPr>
          <w:jc w:val="center"/>
        </w:trPr>
        <w:tc>
          <w:tcPr>
            <w:tcW w:w="1245" w:type="dxa"/>
            <w:vMerge/>
          </w:tcPr>
          <w:p w:rsidR="009E3290" w:rsidRDefault="009E3290" w:rsidP="005D2CEE">
            <w:pPr>
              <w:pStyle w:val="a6"/>
              <w:adjustRightInd w:val="0"/>
              <w:snapToGrid w:val="0"/>
              <w:spacing w:line="276" w:lineRule="auto"/>
              <w:ind w:firstLine="480"/>
              <w:jc w:val="center"/>
              <w:rPr>
                <w:rFonts w:ascii="仿宋" w:eastAsia="仿宋" w:hAnsi="仿宋"/>
                <w:sz w:val="24"/>
                <w:szCs w:val="24"/>
              </w:rPr>
            </w:pPr>
          </w:p>
        </w:tc>
        <w:tc>
          <w:tcPr>
            <w:tcW w:w="3917" w:type="dxa"/>
          </w:tcPr>
          <w:p w:rsidR="009E3290" w:rsidRDefault="009E3290" w:rsidP="005D2CEE">
            <w:pPr>
              <w:pStyle w:val="a6"/>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作业规范及职业素养</w:t>
            </w:r>
          </w:p>
        </w:tc>
        <w:tc>
          <w:tcPr>
            <w:tcW w:w="1768" w:type="dxa"/>
          </w:tcPr>
          <w:p w:rsidR="009E3290" w:rsidRDefault="009E3290" w:rsidP="005D2CEE">
            <w:pPr>
              <w:pStyle w:val="a6"/>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20</w:t>
            </w:r>
          </w:p>
        </w:tc>
      </w:tr>
      <w:tr w:rsidR="009E3290" w:rsidTr="005D2CEE">
        <w:trPr>
          <w:jc w:val="center"/>
        </w:trPr>
        <w:tc>
          <w:tcPr>
            <w:tcW w:w="1245" w:type="dxa"/>
            <w:vMerge/>
          </w:tcPr>
          <w:p w:rsidR="009E3290" w:rsidRDefault="009E3290" w:rsidP="005D2CEE">
            <w:pPr>
              <w:pStyle w:val="a6"/>
              <w:adjustRightInd w:val="0"/>
              <w:snapToGrid w:val="0"/>
              <w:spacing w:line="276" w:lineRule="auto"/>
              <w:ind w:firstLine="480"/>
              <w:jc w:val="center"/>
              <w:rPr>
                <w:rFonts w:ascii="仿宋" w:eastAsia="仿宋" w:hAnsi="仿宋"/>
                <w:sz w:val="24"/>
                <w:szCs w:val="24"/>
              </w:rPr>
            </w:pPr>
          </w:p>
        </w:tc>
        <w:tc>
          <w:tcPr>
            <w:tcW w:w="3917" w:type="dxa"/>
          </w:tcPr>
          <w:p w:rsidR="009E3290" w:rsidRDefault="009E3290" w:rsidP="005D2CEE">
            <w:pPr>
              <w:pStyle w:val="a6"/>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合计</w:t>
            </w:r>
          </w:p>
        </w:tc>
        <w:tc>
          <w:tcPr>
            <w:tcW w:w="1768" w:type="dxa"/>
          </w:tcPr>
          <w:p w:rsidR="009E3290" w:rsidRDefault="009E3290" w:rsidP="005D2CEE">
            <w:pPr>
              <w:pStyle w:val="a6"/>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100</w:t>
            </w:r>
          </w:p>
        </w:tc>
      </w:tr>
    </w:tbl>
    <w:p w:rsidR="009E3290" w:rsidRDefault="009E3290" w:rsidP="009E3290">
      <w:pPr>
        <w:pStyle w:val="a6"/>
        <w:adjustRightInd w:val="0"/>
        <w:snapToGrid w:val="0"/>
        <w:spacing w:line="276" w:lineRule="auto"/>
        <w:ind w:firstLineChars="202" w:firstLine="566"/>
        <w:jc w:val="left"/>
        <w:rPr>
          <w:rFonts w:asciiTheme="minorEastAsia" w:hAnsiTheme="minorEastAsia" w:cs="宋体"/>
          <w:kern w:val="0"/>
          <w:sz w:val="28"/>
          <w:szCs w:val="28"/>
        </w:rPr>
      </w:pPr>
    </w:p>
    <w:p w:rsidR="009E3290" w:rsidRDefault="009E3290" w:rsidP="009E3290">
      <w:pPr>
        <w:pStyle w:val="a6"/>
        <w:adjustRightInd w:val="0"/>
        <w:snapToGrid w:val="0"/>
        <w:spacing w:line="276" w:lineRule="auto"/>
        <w:ind w:firstLineChars="202" w:firstLine="566"/>
        <w:jc w:val="center"/>
        <w:rPr>
          <w:rFonts w:asciiTheme="minorEastAsia" w:hAnsiTheme="minorEastAsia" w:cs="宋体"/>
          <w:kern w:val="0"/>
          <w:sz w:val="28"/>
          <w:szCs w:val="28"/>
        </w:rPr>
      </w:pPr>
      <w:r>
        <w:rPr>
          <w:rFonts w:asciiTheme="minorEastAsia" w:hAnsiTheme="minorEastAsia" w:cs="宋体" w:hint="eastAsia"/>
          <w:kern w:val="0"/>
          <w:sz w:val="28"/>
          <w:szCs w:val="28"/>
        </w:rPr>
        <w:t>汽车灯光系统检修竞赛内容、分值分配</w:t>
      </w:r>
    </w:p>
    <w:tbl>
      <w:tblPr>
        <w:tblStyle w:val="a7"/>
        <w:tblW w:w="0" w:type="auto"/>
        <w:jc w:val="center"/>
        <w:tblLook w:val="04A0" w:firstRow="1" w:lastRow="0" w:firstColumn="1" w:lastColumn="0" w:noHBand="0" w:noVBand="1"/>
      </w:tblPr>
      <w:tblGrid>
        <w:gridCol w:w="1245"/>
        <w:gridCol w:w="3917"/>
        <w:gridCol w:w="1768"/>
      </w:tblGrid>
      <w:tr w:rsidR="009E3290" w:rsidTr="005D2CEE">
        <w:trPr>
          <w:jc w:val="center"/>
        </w:trPr>
        <w:tc>
          <w:tcPr>
            <w:tcW w:w="1245" w:type="dxa"/>
          </w:tcPr>
          <w:p w:rsidR="009E3290" w:rsidRDefault="009E3290" w:rsidP="005D2CEE">
            <w:pPr>
              <w:pStyle w:val="a6"/>
              <w:adjustRightInd w:val="0"/>
              <w:snapToGrid w:val="0"/>
              <w:spacing w:line="276" w:lineRule="auto"/>
              <w:ind w:firstLineChars="0" w:firstLine="0"/>
              <w:jc w:val="center"/>
              <w:rPr>
                <w:rFonts w:ascii="仿宋" w:eastAsia="仿宋" w:hAnsi="仿宋"/>
                <w:sz w:val="24"/>
                <w:szCs w:val="24"/>
              </w:rPr>
            </w:pPr>
            <w:r>
              <w:rPr>
                <w:rFonts w:ascii="仿宋" w:eastAsia="仿宋" w:hAnsi="仿宋" w:hint="eastAsia"/>
                <w:sz w:val="24"/>
                <w:szCs w:val="24"/>
              </w:rPr>
              <w:t>平 台</w:t>
            </w:r>
          </w:p>
        </w:tc>
        <w:tc>
          <w:tcPr>
            <w:tcW w:w="3917" w:type="dxa"/>
          </w:tcPr>
          <w:p w:rsidR="009E3290" w:rsidRDefault="009E3290" w:rsidP="005D2CEE">
            <w:pPr>
              <w:pStyle w:val="a6"/>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作 业 内 容</w:t>
            </w:r>
          </w:p>
        </w:tc>
        <w:tc>
          <w:tcPr>
            <w:tcW w:w="1768" w:type="dxa"/>
          </w:tcPr>
          <w:p w:rsidR="009E3290" w:rsidRDefault="009E3290" w:rsidP="005D2CEE">
            <w:pPr>
              <w:pStyle w:val="a6"/>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分 值</w:t>
            </w:r>
          </w:p>
        </w:tc>
      </w:tr>
      <w:tr w:rsidR="009E3290" w:rsidTr="005D2CEE">
        <w:trPr>
          <w:jc w:val="center"/>
        </w:trPr>
        <w:tc>
          <w:tcPr>
            <w:tcW w:w="1245" w:type="dxa"/>
            <w:vMerge w:val="restart"/>
            <w:vAlign w:val="center"/>
          </w:tcPr>
          <w:p w:rsidR="009E3290" w:rsidRDefault="009E3290" w:rsidP="005D2CEE">
            <w:pPr>
              <w:pStyle w:val="a6"/>
              <w:adjustRightInd w:val="0"/>
              <w:snapToGrid w:val="0"/>
              <w:spacing w:line="276" w:lineRule="auto"/>
              <w:ind w:firstLineChars="0" w:firstLine="0"/>
              <w:jc w:val="center"/>
              <w:rPr>
                <w:rFonts w:ascii="仿宋" w:eastAsia="仿宋" w:hAnsi="仿宋"/>
                <w:sz w:val="24"/>
                <w:szCs w:val="24"/>
              </w:rPr>
            </w:pPr>
            <w:r>
              <w:rPr>
                <w:rFonts w:ascii="仿宋" w:eastAsia="仿宋" w:hAnsi="仿宋" w:hint="eastAsia"/>
                <w:sz w:val="24"/>
                <w:szCs w:val="24"/>
              </w:rPr>
              <w:t>卡罗拉整车</w:t>
            </w:r>
          </w:p>
        </w:tc>
        <w:tc>
          <w:tcPr>
            <w:tcW w:w="3917" w:type="dxa"/>
          </w:tcPr>
          <w:p w:rsidR="009E3290" w:rsidRDefault="009E3290" w:rsidP="005D2CEE">
            <w:pPr>
              <w:pStyle w:val="a6"/>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灯光系统故障的诊断与排除</w:t>
            </w:r>
          </w:p>
        </w:tc>
        <w:tc>
          <w:tcPr>
            <w:tcW w:w="1768" w:type="dxa"/>
          </w:tcPr>
          <w:p w:rsidR="009E3290" w:rsidRDefault="009E3290" w:rsidP="005D2CEE">
            <w:pPr>
              <w:pStyle w:val="a6"/>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80</w:t>
            </w:r>
          </w:p>
        </w:tc>
      </w:tr>
      <w:tr w:rsidR="009E3290" w:rsidTr="005D2CEE">
        <w:trPr>
          <w:trHeight w:val="332"/>
          <w:jc w:val="center"/>
        </w:trPr>
        <w:tc>
          <w:tcPr>
            <w:tcW w:w="1245" w:type="dxa"/>
            <w:vMerge/>
          </w:tcPr>
          <w:p w:rsidR="009E3290" w:rsidRDefault="009E3290" w:rsidP="005D2CEE">
            <w:pPr>
              <w:pStyle w:val="a6"/>
              <w:adjustRightInd w:val="0"/>
              <w:snapToGrid w:val="0"/>
              <w:spacing w:line="276" w:lineRule="auto"/>
              <w:ind w:firstLine="480"/>
              <w:jc w:val="center"/>
              <w:rPr>
                <w:rFonts w:ascii="仿宋" w:eastAsia="仿宋" w:hAnsi="仿宋"/>
                <w:sz w:val="24"/>
                <w:szCs w:val="24"/>
              </w:rPr>
            </w:pPr>
          </w:p>
        </w:tc>
        <w:tc>
          <w:tcPr>
            <w:tcW w:w="3917" w:type="dxa"/>
          </w:tcPr>
          <w:p w:rsidR="009E3290" w:rsidRDefault="009E3290" w:rsidP="005D2CEE">
            <w:pPr>
              <w:pStyle w:val="a6"/>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作业规范及职业素养</w:t>
            </w:r>
          </w:p>
        </w:tc>
        <w:tc>
          <w:tcPr>
            <w:tcW w:w="1768" w:type="dxa"/>
          </w:tcPr>
          <w:p w:rsidR="009E3290" w:rsidRDefault="009E3290" w:rsidP="005D2CEE">
            <w:pPr>
              <w:pStyle w:val="a6"/>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20</w:t>
            </w:r>
          </w:p>
        </w:tc>
      </w:tr>
      <w:tr w:rsidR="009E3290" w:rsidTr="005D2CEE">
        <w:trPr>
          <w:jc w:val="center"/>
        </w:trPr>
        <w:tc>
          <w:tcPr>
            <w:tcW w:w="1245" w:type="dxa"/>
            <w:vMerge/>
          </w:tcPr>
          <w:p w:rsidR="009E3290" w:rsidRDefault="009E3290" w:rsidP="005D2CEE">
            <w:pPr>
              <w:pStyle w:val="a6"/>
              <w:adjustRightInd w:val="0"/>
              <w:snapToGrid w:val="0"/>
              <w:spacing w:line="276" w:lineRule="auto"/>
              <w:ind w:firstLine="480"/>
              <w:jc w:val="center"/>
              <w:rPr>
                <w:rFonts w:ascii="仿宋" w:eastAsia="仿宋" w:hAnsi="仿宋"/>
                <w:sz w:val="24"/>
                <w:szCs w:val="24"/>
              </w:rPr>
            </w:pPr>
          </w:p>
        </w:tc>
        <w:tc>
          <w:tcPr>
            <w:tcW w:w="3917" w:type="dxa"/>
          </w:tcPr>
          <w:p w:rsidR="009E3290" w:rsidRDefault="009E3290" w:rsidP="005D2CEE">
            <w:pPr>
              <w:pStyle w:val="a6"/>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合计</w:t>
            </w:r>
          </w:p>
        </w:tc>
        <w:tc>
          <w:tcPr>
            <w:tcW w:w="1768" w:type="dxa"/>
          </w:tcPr>
          <w:p w:rsidR="009E3290" w:rsidRDefault="009E3290" w:rsidP="005D2CEE">
            <w:pPr>
              <w:pStyle w:val="a6"/>
              <w:adjustRightInd w:val="0"/>
              <w:snapToGrid w:val="0"/>
              <w:spacing w:line="276" w:lineRule="auto"/>
              <w:ind w:firstLine="480"/>
              <w:jc w:val="center"/>
              <w:rPr>
                <w:rFonts w:ascii="仿宋" w:eastAsia="仿宋" w:hAnsi="仿宋"/>
                <w:sz w:val="24"/>
                <w:szCs w:val="24"/>
              </w:rPr>
            </w:pPr>
            <w:r>
              <w:rPr>
                <w:rFonts w:ascii="仿宋" w:eastAsia="仿宋" w:hAnsi="仿宋" w:hint="eastAsia"/>
                <w:sz w:val="24"/>
                <w:szCs w:val="24"/>
              </w:rPr>
              <w:t>100</w:t>
            </w:r>
          </w:p>
        </w:tc>
      </w:tr>
    </w:tbl>
    <w:p w:rsidR="009E3290" w:rsidRPr="005B2517" w:rsidRDefault="009E3290" w:rsidP="009E3290">
      <w:pPr>
        <w:pStyle w:val="a6"/>
        <w:adjustRightInd w:val="0"/>
        <w:snapToGrid w:val="0"/>
        <w:spacing w:line="360" w:lineRule="auto"/>
        <w:ind w:firstLine="560"/>
        <w:rPr>
          <w:rFonts w:asciiTheme="minorEastAsia" w:hAnsiTheme="minorEastAsia" w:cs="宋体"/>
          <w:kern w:val="0"/>
          <w:sz w:val="28"/>
          <w:szCs w:val="28"/>
        </w:rPr>
      </w:pPr>
    </w:p>
    <w:p w:rsidR="00F92340" w:rsidRPr="005B2517"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5B2517">
        <w:rPr>
          <w:rFonts w:asciiTheme="minorEastAsia" w:hAnsiTheme="minorEastAsia" w:cs="宋体" w:hint="eastAsia"/>
          <w:kern w:val="0"/>
          <w:sz w:val="28"/>
          <w:szCs w:val="28"/>
        </w:rPr>
        <w:t>2、遵守安全文明生产作业要求。</w:t>
      </w:r>
    </w:p>
    <w:p w:rsidR="00F92340" w:rsidRPr="005B2517"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5B2517">
        <w:rPr>
          <w:rFonts w:asciiTheme="minorEastAsia" w:hAnsiTheme="minorEastAsia" w:cs="宋体" w:hint="eastAsia"/>
          <w:kern w:val="0"/>
          <w:sz w:val="28"/>
          <w:szCs w:val="28"/>
        </w:rPr>
        <w:t>3、违规扣分：</w:t>
      </w:r>
    </w:p>
    <w:p w:rsidR="00F92340" w:rsidRPr="005B2517"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5B2517">
        <w:rPr>
          <w:rFonts w:asciiTheme="minorEastAsia" w:hAnsiTheme="minorEastAsia" w:cs="宋体" w:hint="eastAsia"/>
          <w:kern w:val="0"/>
          <w:sz w:val="28"/>
          <w:szCs w:val="28"/>
        </w:rPr>
        <w:t>选手有下列情形，需从参赛成绩中扣分：</w:t>
      </w:r>
    </w:p>
    <w:p w:rsidR="00F92340" w:rsidRPr="005B2517"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5B2517">
        <w:rPr>
          <w:rFonts w:asciiTheme="minorEastAsia" w:hAnsiTheme="minorEastAsia" w:cs="宋体" w:hint="eastAsia"/>
          <w:kern w:val="0"/>
          <w:sz w:val="28"/>
          <w:szCs w:val="28"/>
        </w:rPr>
        <w:t>（1）违反比赛规定,提前进行操作的,由现场评委负责记录,扣5-10分。</w:t>
      </w:r>
    </w:p>
    <w:p w:rsidR="00F92340" w:rsidRPr="005B2517"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5B2517">
        <w:rPr>
          <w:rFonts w:asciiTheme="minorEastAsia" w:hAnsiTheme="minorEastAsia" w:cs="宋体" w:hint="eastAsia"/>
          <w:kern w:val="0"/>
          <w:sz w:val="28"/>
          <w:szCs w:val="28"/>
        </w:rPr>
        <w:t>（2）选手应在规定时间内完成比赛内容。在赛程中，均有评委记录每位参赛选手违规操作，依据情节扣5-10分。</w:t>
      </w:r>
    </w:p>
    <w:p w:rsidR="00F92340" w:rsidRPr="005B2517"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5B2517">
        <w:rPr>
          <w:rFonts w:asciiTheme="minorEastAsia" w:hAnsiTheme="minorEastAsia" w:cs="宋体" w:hint="eastAsia"/>
          <w:kern w:val="0"/>
          <w:sz w:val="28"/>
          <w:szCs w:val="28"/>
        </w:rPr>
        <w:t>（3）现场操作过失未造成严重后果的,由现场评委负责记录,扣10分。</w:t>
      </w:r>
    </w:p>
    <w:p w:rsidR="00F92340" w:rsidRPr="005B2517"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5B2517">
        <w:rPr>
          <w:rFonts w:asciiTheme="minorEastAsia" w:hAnsiTheme="minorEastAsia" w:cs="宋体" w:hint="eastAsia"/>
          <w:kern w:val="0"/>
          <w:sz w:val="28"/>
          <w:szCs w:val="28"/>
        </w:rPr>
        <w:t>（4）发生严重违规操作或作弊，经确认后，由主评委（裁判长）宣布终止该选手的比赛，以0分计算。</w:t>
      </w:r>
    </w:p>
    <w:p w:rsidR="00F92340" w:rsidRPr="005B2517"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5B2517">
        <w:rPr>
          <w:rFonts w:asciiTheme="minorEastAsia" w:hAnsiTheme="minorEastAsia" w:cs="宋体" w:hint="eastAsia"/>
          <w:kern w:val="0"/>
          <w:sz w:val="28"/>
          <w:szCs w:val="28"/>
        </w:rPr>
        <w:t>（5）工单每漏项填写一项酌情扣1-2分；</w:t>
      </w:r>
    </w:p>
    <w:p w:rsidR="00F92340" w:rsidRPr="005B2517"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5B2517">
        <w:rPr>
          <w:rFonts w:asciiTheme="minorEastAsia" w:hAnsiTheme="minorEastAsia" w:cs="宋体" w:hint="eastAsia"/>
          <w:kern w:val="0"/>
          <w:sz w:val="28"/>
          <w:szCs w:val="28"/>
        </w:rPr>
        <w:t>（6）选手申请恢复故障汇报理由时不得超过两次，每超过1次扣1分。</w:t>
      </w:r>
    </w:p>
    <w:p w:rsidR="00F92340" w:rsidRPr="005B2517"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5B2517">
        <w:rPr>
          <w:rFonts w:asciiTheme="minorEastAsia" w:hAnsiTheme="minorEastAsia" w:cs="宋体" w:hint="eastAsia"/>
          <w:kern w:val="0"/>
          <w:sz w:val="28"/>
          <w:szCs w:val="28"/>
        </w:rPr>
        <w:t>（7）比赛结束后未进行5S整理的，扣5-10分。</w:t>
      </w:r>
    </w:p>
    <w:p w:rsidR="00FA060D" w:rsidRDefault="00F00916" w:rsidP="00A3512F">
      <w:pPr>
        <w:pStyle w:val="a6"/>
        <w:numPr>
          <w:ilvl w:val="0"/>
          <w:numId w:val="3"/>
        </w:numPr>
        <w:adjustRightInd w:val="0"/>
        <w:snapToGrid w:val="0"/>
        <w:spacing w:line="360" w:lineRule="auto"/>
        <w:ind w:firstLineChars="0"/>
        <w:rPr>
          <w:rFonts w:ascii="Times New Roman" w:eastAsia="仿宋" w:hAnsi="Times New Roman" w:cs="宋体"/>
          <w:b/>
          <w:kern w:val="0"/>
          <w:sz w:val="30"/>
          <w:szCs w:val="30"/>
        </w:rPr>
      </w:pPr>
      <w:r>
        <w:rPr>
          <w:rFonts w:ascii="Times New Roman" w:eastAsia="仿宋" w:hAnsi="Times New Roman" w:cs="宋体" w:hint="eastAsia"/>
          <w:b/>
          <w:kern w:val="0"/>
          <w:sz w:val="30"/>
          <w:szCs w:val="30"/>
        </w:rPr>
        <w:t>评分方法</w:t>
      </w:r>
    </w:p>
    <w:p w:rsidR="00F92340" w:rsidRPr="005B2517" w:rsidRDefault="00F92340" w:rsidP="005B2517">
      <w:pPr>
        <w:pStyle w:val="a6"/>
        <w:adjustRightInd w:val="0"/>
        <w:snapToGrid w:val="0"/>
        <w:spacing w:line="360" w:lineRule="auto"/>
        <w:ind w:firstLine="560"/>
        <w:rPr>
          <w:rFonts w:asciiTheme="minorEastAsia" w:hAnsiTheme="minorEastAsia" w:cs="宋体"/>
          <w:kern w:val="0"/>
          <w:sz w:val="28"/>
          <w:szCs w:val="28"/>
        </w:rPr>
      </w:pPr>
      <w:r w:rsidRPr="005B2517">
        <w:rPr>
          <w:rFonts w:asciiTheme="minorEastAsia" w:hAnsiTheme="minorEastAsia" w:cs="宋体" w:hint="eastAsia"/>
          <w:kern w:val="0"/>
          <w:sz w:val="28"/>
          <w:szCs w:val="28"/>
        </w:rPr>
        <w:t>比赛总分为100分，其中，汽车发动机系统检修部分60分，汽</w:t>
      </w:r>
      <w:r w:rsidRPr="005B2517">
        <w:rPr>
          <w:rFonts w:asciiTheme="minorEastAsia" w:hAnsiTheme="minorEastAsia" w:cs="宋体" w:hint="eastAsia"/>
          <w:kern w:val="0"/>
          <w:sz w:val="28"/>
          <w:szCs w:val="28"/>
        </w:rPr>
        <w:lastRenderedPageBreak/>
        <w:t>车灯光系统检修部分40分。裁判由我院的相关专业教师组成，竞赛裁判工作按照公平、公正、客观的原则进行。在规定比赛时间结束后，裁判通过抽签分组，按照评分标准对学生完成质量进行评分。竞赛的学生名次根据竞赛的成绩，从高到低排列，当成绩相同时，先完成的排名靠前。比赛根据学校相关文件设置奖项，奖励成绩优异学生和指导教师。</w:t>
      </w:r>
    </w:p>
    <w:p w:rsidR="00FA060D" w:rsidRDefault="00F00916" w:rsidP="00A3512F">
      <w:pPr>
        <w:pStyle w:val="a6"/>
        <w:numPr>
          <w:ilvl w:val="0"/>
          <w:numId w:val="3"/>
        </w:numPr>
        <w:adjustRightInd w:val="0"/>
        <w:snapToGrid w:val="0"/>
        <w:spacing w:line="360" w:lineRule="auto"/>
        <w:ind w:firstLineChars="0"/>
        <w:rPr>
          <w:rFonts w:ascii="Times New Roman" w:eastAsia="仿宋" w:hAnsi="Times New Roman" w:cs="宋体"/>
          <w:b/>
          <w:kern w:val="0"/>
          <w:sz w:val="30"/>
          <w:szCs w:val="30"/>
        </w:rPr>
      </w:pPr>
      <w:r>
        <w:rPr>
          <w:rFonts w:ascii="Times New Roman" w:eastAsia="仿宋" w:hAnsi="Times New Roman" w:cs="宋体" w:hint="eastAsia"/>
          <w:b/>
          <w:kern w:val="0"/>
          <w:sz w:val="30"/>
          <w:szCs w:val="30"/>
        </w:rPr>
        <w:t>申诉与仲裁</w:t>
      </w:r>
    </w:p>
    <w:p w:rsidR="00F92340" w:rsidRDefault="00F92340" w:rsidP="005B2517">
      <w:pPr>
        <w:pStyle w:val="a6"/>
        <w:adjustRightInd w:val="0"/>
        <w:snapToGrid w:val="0"/>
        <w:spacing w:line="360" w:lineRule="auto"/>
        <w:ind w:firstLine="560"/>
        <w:rPr>
          <w:rFonts w:asciiTheme="minorEastAsia" w:hAnsiTheme="minorEastAsia" w:cs="宋体"/>
          <w:kern w:val="0"/>
          <w:sz w:val="28"/>
          <w:szCs w:val="28"/>
        </w:rPr>
      </w:pPr>
      <w:r>
        <w:rPr>
          <w:rFonts w:asciiTheme="minorEastAsia" w:hAnsiTheme="minorEastAsia" w:cs="宋体" w:hint="eastAsia"/>
          <w:kern w:val="0"/>
          <w:sz w:val="28"/>
          <w:szCs w:val="28"/>
        </w:rPr>
        <w:t>1、参赛队对不符合竞赛规定的设备、工具，有失公正的评判、奖励，以及对工作人员的违规行为等均可提出申诉。</w:t>
      </w:r>
    </w:p>
    <w:p w:rsidR="00F92340" w:rsidRDefault="00F92340" w:rsidP="005B2517">
      <w:pPr>
        <w:pStyle w:val="a6"/>
        <w:adjustRightInd w:val="0"/>
        <w:snapToGrid w:val="0"/>
        <w:spacing w:line="360" w:lineRule="auto"/>
        <w:ind w:firstLine="560"/>
        <w:rPr>
          <w:rFonts w:asciiTheme="minorEastAsia" w:hAnsiTheme="minorEastAsia" w:cs="宋体"/>
          <w:kern w:val="0"/>
          <w:sz w:val="28"/>
          <w:szCs w:val="28"/>
        </w:rPr>
      </w:pPr>
      <w:r>
        <w:rPr>
          <w:rFonts w:asciiTheme="minorEastAsia" w:hAnsiTheme="minorEastAsia" w:cs="宋体" w:hint="eastAsia"/>
          <w:kern w:val="0"/>
          <w:sz w:val="28"/>
          <w:szCs w:val="28"/>
        </w:rPr>
        <w:t>2、申诉应在成绩公布后24小时内提出，超时不予受理。申诉时，应按照规定的程序由参赛指导老师向赛项仲裁工作组递交书面申诉报告。报告应对申诉事件的现象、发生的时间、涉及到的人员、申诉依据与理由等进行充分、实事求是的叙述。事实依据不充分、仅凭主观意愿的申诉不予受理。申诉报告须有申诉的参赛选手、指导老师签名。</w:t>
      </w:r>
    </w:p>
    <w:p w:rsidR="00F92340" w:rsidRDefault="00F92340" w:rsidP="005B2517">
      <w:pPr>
        <w:pStyle w:val="a6"/>
        <w:adjustRightInd w:val="0"/>
        <w:snapToGrid w:val="0"/>
        <w:spacing w:line="360" w:lineRule="auto"/>
        <w:ind w:firstLine="560"/>
        <w:rPr>
          <w:rFonts w:asciiTheme="minorEastAsia" w:hAnsiTheme="minorEastAsia" w:cs="宋体"/>
          <w:kern w:val="0"/>
          <w:sz w:val="28"/>
          <w:szCs w:val="28"/>
        </w:rPr>
      </w:pPr>
      <w:r>
        <w:rPr>
          <w:rFonts w:asciiTheme="minorEastAsia" w:hAnsiTheme="minorEastAsia" w:cs="宋体" w:hint="eastAsia"/>
          <w:kern w:val="0"/>
          <w:sz w:val="28"/>
          <w:szCs w:val="28"/>
        </w:rPr>
        <w:t>3、赛项仲裁工作组收到申诉报告后，应根据申诉事由进行审查，并书面通知申诉方，告知申诉处理结果。如受理申诉，要通知申诉方举办听证会的时间和地点；如不受理申诉，要说明理由。</w:t>
      </w:r>
    </w:p>
    <w:p w:rsidR="00F92340" w:rsidRPr="00326FB3" w:rsidRDefault="00F92340" w:rsidP="00326FB3">
      <w:pPr>
        <w:pStyle w:val="a6"/>
        <w:adjustRightInd w:val="0"/>
        <w:snapToGrid w:val="0"/>
        <w:spacing w:line="360" w:lineRule="auto"/>
        <w:ind w:firstLine="560"/>
        <w:rPr>
          <w:rFonts w:asciiTheme="minorEastAsia" w:hAnsiTheme="minorEastAsia" w:cs="宋体"/>
          <w:kern w:val="0"/>
          <w:sz w:val="28"/>
          <w:szCs w:val="28"/>
        </w:rPr>
      </w:pPr>
      <w:r>
        <w:rPr>
          <w:rFonts w:asciiTheme="minorEastAsia" w:hAnsiTheme="minorEastAsia" w:cs="宋体" w:hint="eastAsia"/>
          <w:kern w:val="0"/>
          <w:sz w:val="28"/>
          <w:szCs w:val="28"/>
        </w:rPr>
        <w:t>4、申诉人不得无故拒不接受处理结果，不允许采取过激行为刁难、攻击工作人员，否则视为放弃申诉。</w:t>
      </w:r>
    </w:p>
    <w:p w:rsidR="00FA060D" w:rsidRDefault="00F00916" w:rsidP="00A3512F">
      <w:pPr>
        <w:pStyle w:val="a6"/>
        <w:numPr>
          <w:ilvl w:val="0"/>
          <w:numId w:val="3"/>
        </w:numPr>
        <w:adjustRightInd w:val="0"/>
        <w:snapToGrid w:val="0"/>
        <w:spacing w:line="360" w:lineRule="auto"/>
        <w:ind w:firstLineChars="0"/>
        <w:rPr>
          <w:rFonts w:ascii="Times New Roman" w:eastAsia="仿宋" w:hAnsi="Times New Roman" w:cs="宋体"/>
          <w:b/>
          <w:kern w:val="0"/>
          <w:sz w:val="30"/>
          <w:szCs w:val="30"/>
        </w:rPr>
      </w:pPr>
      <w:r>
        <w:rPr>
          <w:rFonts w:ascii="Times New Roman" w:eastAsia="仿宋" w:hAnsi="Times New Roman" w:cs="宋体" w:hint="eastAsia"/>
          <w:b/>
          <w:kern w:val="0"/>
          <w:sz w:val="30"/>
          <w:szCs w:val="30"/>
        </w:rPr>
        <w:t>大赛须知</w:t>
      </w:r>
    </w:p>
    <w:p w:rsidR="00F92340" w:rsidRDefault="00F92340" w:rsidP="005B2517">
      <w:pPr>
        <w:pStyle w:val="a6"/>
        <w:adjustRightInd w:val="0"/>
        <w:snapToGrid w:val="0"/>
        <w:spacing w:line="360" w:lineRule="auto"/>
        <w:ind w:firstLine="560"/>
        <w:rPr>
          <w:rFonts w:asciiTheme="minorEastAsia" w:hAnsiTheme="minorEastAsia" w:cs="宋体"/>
          <w:kern w:val="0"/>
          <w:sz w:val="28"/>
          <w:szCs w:val="28"/>
        </w:rPr>
      </w:pPr>
      <w:r>
        <w:rPr>
          <w:rFonts w:asciiTheme="minorEastAsia" w:hAnsiTheme="minorEastAsia" w:cs="宋体" w:hint="eastAsia"/>
          <w:kern w:val="0"/>
          <w:sz w:val="28"/>
          <w:szCs w:val="28"/>
        </w:rPr>
        <w:t>1、报名者必须符合参赛资格，不得弄虚作假。在资格审查中一旦发现问题，将取消其报名资格；在竞赛过程中发现问题，将取消其竞赛资格；在竞赛后发现问题，将取消其竞赛成绩，收回获奖证书等。</w:t>
      </w:r>
    </w:p>
    <w:p w:rsidR="00F92340" w:rsidRDefault="00F92340" w:rsidP="005B2517">
      <w:pPr>
        <w:pStyle w:val="a6"/>
        <w:adjustRightInd w:val="0"/>
        <w:snapToGrid w:val="0"/>
        <w:spacing w:line="360" w:lineRule="auto"/>
        <w:ind w:firstLine="560"/>
        <w:rPr>
          <w:rFonts w:asciiTheme="minorEastAsia" w:hAnsiTheme="minorEastAsia" w:cs="宋体"/>
          <w:kern w:val="0"/>
          <w:sz w:val="28"/>
          <w:szCs w:val="28"/>
        </w:rPr>
      </w:pPr>
      <w:r>
        <w:rPr>
          <w:rFonts w:asciiTheme="minorEastAsia" w:hAnsiTheme="minorEastAsia" w:cs="宋体" w:hint="eastAsia"/>
          <w:kern w:val="0"/>
          <w:sz w:val="28"/>
          <w:szCs w:val="28"/>
        </w:rPr>
        <w:t>2、参赛选手应遵守竞赛规则，遵守赛场纪律，服从比赛组委会</w:t>
      </w:r>
      <w:r>
        <w:rPr>
          <w:rFonts w:asciiTheme="minorEastAsia" w:hAnsiTheme="minorEastAsia" w:cs="宋体" w:hint="eastAsia"/>
          <w:kern w:val="0"/>
          <w:sz w:val="28"/>
          <w:szCs w:val="28"/>
        </w:rPr>
        <w:lastRenderedPageBreak/>
        <w:t>的指挥和安排，爱护竞赛场地的设备和器材。</w:t>
      </w:r>
    </w:p>
    <w:p w:rsidR="00F92340" w:rsidRDefault="00F92340" w:rsidP="005B2517">
      <w:pPr>
        <w:pStyle w:val="a6"/>
        <w:adjustRightInd w:val="0"/>
        <w:snapToGrid w:val="0"/>
        <w:spacing w:line="360" w:lineRule="auto"/>
        <w:ind w:firstLine="560"/>
        <w:rPr>
          <w:rFonts w:asciiTheme="minorEastAsia" w:hAnsiTheme="minorEastAsia" w:cs="宋体"/>
          <w:kern w:val="0"/>
          <w:sz w:val="28"/>
          <w:szCs w:val="28"/>
        </w:rPr>
      </w:pPr>
      <w:r>
        <w:rPr>
          <w:rFonts w:asciiTheme="minorEastAsia" w:hAnsiTheme="minorEastAsia" w:cs="宋体" w:hint="eastAsia"/>
          <w:kern w:val="0"/>
          <w:sz w:val="28"/>
          <w:szCs w:val="28"/>
        </w:rPr>
        <w:t xml:space="preserve">3、比赛过程中，参赛选手必须严格遵守安全操作规程，确保人身和设备安全， 并接受现场裁判和技术人员的监督和警示。 </w:t>
      </w:r>
    </w:p>
    <w:p w:rsidR="00F92340" w:rsidRPr="005B2517" w:rsidRDefault="00F92340" w:rsidP="005B2517">
      <w:pPr>
        <w:pStyle w:val="a6"/>
        <w:adjustRightInd w:val="0"/>
        <w:snapToGrid w:val="0"/>
        <w:spacing w:line="360" w:lineRule="auto"/>
        <w:ind w:firstLine="560"/>
        <w:rPr>
          <w:rFonts w:asciiTheme="minorEastAsia" w:hAnsiTheme="minorEastAsia" w:cs="宋体"/>
          <w:kern w:val="0"/>
          <w:sz w:val="28"/>
          <w:szCs w:val="28"/>
        </w:rPr>
      </w:pPr>
      <w:r>
        <w:rPr>
          <w:rFonts w:asciiTheme="minorEastAsia" w:hAnsiTheme="minorEastAsia" w:cs="宋体" w:hint="eastAsia"/>
          <w:kern w:val="0"/>
          <w:sz w:val="28"/>
          <w:szCs w:val="28"/>
        </w:rPr>
        <w:t>4、比赛过程中，严重违反赛场纪律影响他人比赛者，违反操作规程不听劝告者，越界影响他人者，有意损坏赛场设备或设施者，经现场裁判报告裁判长，经大赛组委会办公室同意后，由裁判长宣布取消其比赛资格。</w:t>
      </w:r>
    </w:p>
    <w:p w:rsidR="00FA060D" w:rsidRDefault="00F00916" w:rsidP="00A3512F">
      <w:pPr>
        <w:pStyle w:val="a6"/>
        <w:numPr>
          <w:ilvl w:val="0"/>
          <w:numId w:val="3"/>
        </w:numPr>
        <w:adjustRightInd w:val="0"/>
        <w:snapToGrid w:val="0"/>
        <w:spacing w:line="360" w:lineRule="auto"/>
        <w:ind w:firstLineChars="0"/>
        <w:rPr>
          <w:rFonts w:ascii="Times New Roman" w:eastAsia="仿宋" w:hAnsi="Times New Roman" w:cs="宋体"/>
          <w:b/>
          <w:kern w:val="0"/>
          <w:sz w:val="30"/>
          <w:szCs w:val="30"/>
        </w:rPr>
      </w:pPr>
      <w:r>
        <w:rPr>
          <w:rFonts w:ascii="Times New Roman" w:eastAsia="仿宋" w:hAnsi="Times New Roman" w:cs="宋体" w:hint="eastAsia"/>
          <w:b/>
          <w:kern w:val="0"/>
          <w:sz w:val="30"/>
          <w:szCs w:val="30"/>
        </w:rPr>
        <w:t>附样题</w:t>
      </w:r>
    </w:p>
    <w:p w:rsidR="00F92340" w:rsidRDefault="00F92340" w:rsidP="00F92340">
      <w:pPr>
        <w:spacing w:line="300" w:lineRule="auto"/>
        <w:jc w:val="center"/>
        <w:rPr>
          <w:rFonts w:ascii="仿宋" w:eastAsia="仿宋" w:hAnsi="仿宋"/>
          <w:b/>
          <w:sz w:val="32"/>
          <w:szCs w:val="32"/>
        </w:rPr>
      </w:pPr>
      <w:r>
        <w:rPr>
          <w:rFonts w:ascii="仿宋" w:eastAsia="仿宋" w:hAnsi="仿宋" w:hint="eastAsia"/>
          <w:b/>
          <w:bCs/>
          <w:sz w:val="32"/>
          <w:szCs w:val="32"/>
        </w:rPr>
        <w:t>“汽车技术”赛项</w:t>
      </w:r>
      <w:r>
        <w:rPr>
          <w:rFonts w:ascii="仿宋" w:eastAsia="仿宋" w:hAnsi="仿宋" w:hint="eastAsia"/>
          <w:b/>
          <w:sz w:val="32"/>
          <w:szCs w:val="32"/>
        </w:rPr>
        <w:t>样题</w:t>
      </w:r>
    </w:p>
    <w:p w:rsidR="00F92340" w:rsidRDefault="00F92340" w:rsidP="00F92340">
      <w:pPr>
        <w:spacing w:line="300" w:lineRule="auto"/>
        <w:jc w:val="center"/>
        <w:rPr>
          <w:rFonts w:ascii="仿宋" w:eastAsia="仿宋" w:hAnsi="仿宋"/>
          <w:b/>
          <w:sz w:val="30"/>
          <w:szCs w:val="30"/>
        </w:rPr>
      </w:pPr>
      <w:r>
        <w:rPr>
          <w:rFonts w:ascii="仿宋" w:eastAsia="仿宋" w:hAnsi="仿宋" w:hint="eastAsia"/>
          <w:b/>
          <w:sz w:val="30"/>
          <w:szCs w:val="30"/>
        </w:rPr>
        <w:t>完成时间：</w:t>
      </w:r>
      <w:r w:rsidR="00B31AAF">
        <w:rPr>
          <w:rFonts w:ascii="仿宋" w:eastAsia="仿宋" w:hAnsi="仿宋" w:hint="eastAsia"/>
          <w:b/>
          <w:sz w:val="30"/>
          <w:szCs w:val="30"/>
        </w:rPr>
        <w:t>40</w:t>
      </w:r>
      <w:r>
        <w:rPr>
          <w:rFonts w:ascii="仿宋" w:eastAsia="仿宋" w:hAnsi="仿宋" w:hint="eastAsia"/>
          <w:b/>
          <w:sz w:val="30"/>
          <w:szCs w:val="30"/>
        </w:rPr>
        <w:t>分钟</w:t>
      </w:r>
    </w:p>
    <w:p w:rsidR="00F92340" w:rsidRDefault="00F92340" w:rsidP="00F92340">
      <w:pPr>
        <w:spacing w:line="300" w:lineRule="auto"/>
        <w:rPr>
          <w:rFonts w:ascii="仿宋" w:eastAsia="仿宋" w:hAnsi="仿宋"/>
          <w:b/>
          <w:bCs/>
        </w:rPr>
      </w:pPr>
      <w:r>
        <w:rPr>
          <w:rFonts w:ascii="仿宋" w:eastAsia="仿宋" w:hAnsi="仿宋" w:hint="eastAsia"/>
          <w:b/>
          <w:bCs/>
        </w:rPr>
        <w:t>任务要求：</w:t>
      </w:r>
    </w:p>
    <w:p w:rsidR="00F92340" w:rsidRDefault="00F92340" w:rsidP="00F92340">
      <w:pPr>
        <w:spacing w:line="300" w:lineRule="auto"/>
        <w:rPr>
          <w:rFonts w:ascii="仿宋" w:eastAsia="仿宋" w:hAnsi="仿宋"/>
          <w:b/>
          <w:bCs/>
        </w:rPr>
      </w:pPr>
      <w:r>
        <w:rPr>
          <w:rFonts w:ascii="仿宋" w:eastAsia="仿宋" w:hAnsi="仿宋" w:hint="eastAsia"/>
          <w:b/>
          <w:bCs/>
        </w:rPr>
        <w:t>一、汽车发动机系统检修（60分，</w:t>
      </w:r>
      <w:r w:rsidR="00B31AAF">
        <w:rPr>
          <w:rFonts w:ascii="仿宋" w:eastAsia="仿宋" w:hAnsi="仿宋" w:hint="eastAsia"/>
          <w:b/>
          <w:bCs/>
        </w:rPr>
        <w:t>2</w:t>
      </w:r>
      <w:r>
        <w:rPr>
          <w:rFonts w:ascii="仿宋" w:eastAsia="仿宋" w:hAnsi="仿宋" w:hint="eastAsia"/>
          <w:b/>
          <w:bCs/>
        </w:rPr>
        <w:t>0分钟）</w:t>
      </w:r>
    </w:p>
    <w:p w:rsidR="00F92340" w:rsidRDefault="00F92340" w:rsidP="00F92340">
      <w:pPr>
        <w:spacing w:line="300" w:lineRule="auto"/>
        <w:ind w:firstLineChars="300" w:firstLine="630"/>
        <w:jc w:val="center"/>
        <w:rPr>
          <w:rFonts w:ascii="仿宋" w:eastAsia="仿宋" w:hAnsi="仿宋"/>
        </w:rPr>
      </w:pPr>
      <w:r>
        <w:rPr>
          <w:rFonts w:ascii="仿宋" w:eastAsia="仿宋" w:hAnsi="仿宋" w:hint="eastAsia"/>
        </w:rPr>
        <w:t>汽车发动机系统检修赛项故障设置依据</w:t>
      </w:r>
    </w:p>
    <w:tbl>
      <w:tblPr>
        <w:tblStyle w:val="a7"/>
        <w:tblW w:w="0" w:type="auto"/>
        <w:tblLook w:val="04A0" w:firstRow="1" w:lastRow="0" w:firstColumn="1" w:lastColumn="0" w:noHBand="0" w:noVBand="1"/>
      </w:tblPr>
      <w:tblGrid>
        <w:gridCol w:w="1284"/>
        <w:gridCol w:w="7238"/>
      </w:tblGrid>
      <w:tr w:rsidR="00F92340" w:rsidTr="005D2CEE">
        <w:tc>
          <w:tcPr>
            <w:tcW w:w="1284" w:type="dxa"/>
          </w:tcPr>
          <w:p w:rsidR="00F92340" w:rsidRDefault="00F92340" w:rsidP="005D2CEE">
            <w:pPr>
              <w:spacing w:line="300" w:lineRule="auto"/>
              <w:jc w:val="center"/>
              <w:rPr>
                <w:rFonts w:ascii="仿宋" w:eastAsia="仿宋" w:hAnsi="仿宋"/>
              </w:rPr>
            </w:pPr>
            <w:r>
              <w:rPr>
                <w:rFonts w:ascii="仿宋" w:eastAsia="仿宋" w:hAnsi="仿宋" w:hint="eastAsia"/>
              </w:rPr>
              <w:t>故障现象</w:t>
            </w:r>
          </w:p>
        </w:tc>
        <w:tc>
          <w:tcPr>
            <w:tcW w:w="7238" w:type="dxa"/>
          </w:tcPr>
          <w:p w:rsidR="00F92340" w:rsidRDefault="00F92340" w:rsidP="005D2CEE">
            <w:pPr>
              <w:spacing w:line="300" w:lineRule="auto"/>
              <w:jc w:val="center"/>
              <w:rPr>
                <w:rFonts w:ascii="仿宋" w:eastAsia="仿宋" w:hAnsi="仿宋"/>
              </w:rPr>
            </w:pPr>
            <w:r>
              <w:rPr>
                <w:rFonts w:ascii="仿宋" w:eastAsia="仿宋" w:hAnsi="仿宋" w:hint="eastAsia"/>
              </w:rPr>
              <w:t>故障设置点</w:t>
            </w:r>
          </w:p>
        </w:tc>
      </w:tr>
      <w:tr w:rsidR="00F92340" w:rsidTr="005D2CEE">
        <w:tc>
          <w:tcPr>
            <w:tcW w:w="1284" w:type="dxa"/>
            <w:vAlign w:val="center"/>
          </w:tcPr>
          <w:p w:rsidR="00F92340" w:rsidRDefault="00F92340" w:rsidP="005D2CEE">
            <w:pPr>
              <w:spacing w:line="300" w:lineRule="auto"/>
              <w:rPr>
                <w:rFonts w:ascii="仿宋" w:eastAsia="仿宋" w:hAnsi="仿宋"/>
              </w:rPr>
            </w:pPr>
            <w:r>
              <w:rPr>
                <w:rFonts w:ascii="仿宋" w:eastAsia="仿宋" w:hAnsi="仿宋" w:hint="eastAsia"/>
              </w:rPr>
              <w:t>起动机不运转</w:t>
            </w:r>
          </w:p>
        </w:tc>
        <w:tc>
          <w:tcPr>
            <w:tcW w:w="7238" w:type="dxa"/>
          </w:tcPr>
          <w:p w:rsidR="00F92340" w:rsidRDefault="00F92340" w:rsidP="005D2CEE">
            <w:pPr>
              <w:spacing w:line="300" w:lineRule="auto"/>
              <w:ind w:firstLineChars="200" w:firstLine="420"/>
              <w:jc w:val="left"/>
              <w:rPr>
                <w:rFonts w:ascii="仿宋" w:eastAsia="仿宋" w:hAnsi="仿宋"/>
              </w:rPr>
            </w:pPr>
            <w:r>
              <w:rPr>
                <w:rFonts w:ascii="仿宋" w:eastAsia="仿宋" w:hAnsi="仿宋" w:hint="eastAsia"/>
              </w:rPr>
              <w:t xml:space="preserve">1.围绕造成发动机控制模块不能进入工作状态设置故障，故障主要设置在各种电源电路上，具体包括相关控制模块、保险丝、继电器、线路及连接器。2.围绕造成起动机无法正常工作设置故障，故障主要设置在相关控制模块、继电器、相关保险丝、起动机、线路及连接器、关键信号的输入等。 </w:t>
            </w:r>
          </w:p>
          <w:p w:rsidR="00F92340" w:rsidRDefault="00F92340" w:rsidP="005D2CEE">
            <w:pPr>
              <w:spacing w:line="300" w:lineRule="auto"/>
              <w:ind w:firstLineChars="200" w:firstLine="420"/>
              <w:jc w:val="left"/>
              <w:rPr>
                <w:rFonts w:ascii="仿宋" w:eastAsia="仿宋" w:hAnsi="仿宋"/>
              </w:rPr>
            </w:pPr>
            <w:r>
              <w:rPr>
                <w:rFonts w:ascii="仿宋" w:eastAsia="仿宋" w:hAnsi="仿宋" w:hint="eastAsia"/>
              </w:rPr>
              <w:t>注意：本故障诊断要求完成详细诊断报告，按照故障树的诊断理论，展示清晰的诊断思路，不要随意合并诊断步骤，做到条理清楚、设备选用合理、 诊断明确、结论正确。</w:t>
            </w:r>
          </w:p>
        </w:tc>
      </w:tr>
      <w:tr w:rsidR="00F92340" w:rsidTr="005D2CEE">
        <w:tc>
          <w:tcPr>
            <w:tcW w:w="1284" w:type="dxa"/>
            <w:vAlign w:val="center"/>
          </w:tcPr>
          <w:p w:rsidR="00F92340" w:rsidRDefault="00F92340" w:rsidP="005D2CEE">
            <w:pPr>
              <w:spacing w:line="300" w:lineRule="auto"/>
              <w:rPr>
                <w:rFonts w:ascii="仿宋" w:eastAsia="仿宋" w:hAnsi="仿宋"/>
              </w:rPr>
            </w:pPr>
            <w:r>
              <w:rPr>
                <w:rFonts w:ascii="仿宋" w:eastAsia="仿宋" w:hAnsi="仿宋" w:hint="eastAsia"/>
              </w:rPr>
              <w:t>起动机正常运转，发动 机无法起动</w:t>
            </w:r>
          </w:p>
        </w:tc>
        <w:tc>
          <w:tcPr>
            <w:tcW w:w="7238" w:type="dxa"/>
          </w:tcPr>
          <w:p w:rsidR="00F92340" w:rsidRDefault="00F92340" w:rsidP="005D2CEE">
            <w:pPr>
              <w:spacing w:line="300" w:lineRule="auto"/>
              <w:ind w:firstLineChars="200" w:firstLine="420"/>
              <w:jc w:val="left"/>
              <w:rPr>
                <w:rFonts w:ascii="仿宋" w:eastAsia="仿宋" w:hAnsi="仿宋"/>
              </w:rPr>
            </w:pPr>
            <w:r>
              <w:rPr>
                <w:rFonts w:ascii="仿宋" w:eastAsia="仿宋" w:hAnsi="仿宋" w:hint="eastAsia"/>
              </w:rPr>
              <w:t xml:space="preserve">围绕起动机正常运转、发动机无法起动的故障现象设置故障，故障点主 要设置在控制模块、电源及搭铁电路、控制模块的输入输出信号、传感器、 执行器、连接器等。 </w:t>
            </w:r>
          </w:p>
          <w:p w:rsidR="00F92340" w:rsidRDefault="00F92340" w:rsidP="005D2CEE">
            <w:pPr>
              <w:spacing w:line="300" w:lineRule="auto"/>
              <w:ind w:firstLineChars="200" w:firstLine="420"/>
              <w:jc w:val="left"/>
              <w:rPr>
                <w:rFonts w:ascii="仿宋" w:eastAsia="仿宋" w:hAnsi="仿宋"/>
              </w:rPr>
            </w:pPr>
            <w:r>
              <w:rPr>
                <w:rFonts w:ascii="仿宋" w:eastAsia="仿宋" w:hAnsi="仿宋" w:hint="eastAsia"/>
              </w:rPr>
              <w:t>注意：本故障诊断要求完成详细诊断报告，按照故障树的诊断理论，展示清晰的诊断思路，不要随意合并诊断步骤，做到条理清楚、设备选用合理、 诊断明确、结论正确。</w:t>
            </w:r>
          </w:p>
        </w:tc>
      </w:tr>
    </w:tbl>
    <w:p w:rsidR="00F92340" w:rsidRDefault="00F92340" w:rsidP="00F92340">
      <w:pPr>
        <w:spacing w:line="300" w:lineRule="auto"/>
        <w:ind w:firstLineChars="300" w:firstLine="630"/>
        <w:jc w:val="left"/>
        <w:rPr>
          <w:rFonts w:ascii="仿宋" w:eastAsia="仿宋" w:hAnsi="仿宋"/>
        </w:rPr>
      </w:pPr>
    </w:p>
    <w:p w:rsidR="00F92340" w:rsidRDefault="00F92340" w:rsidP="00F92340">
      <w:pPr>
        <w:numPr>
          <w:ilvl w:val="0"/>
          <w:numId w:val="2"/>
        </w:numPr>
        <w:spacing w:line="300" w:lineRule="auto"/>
        <w:rPr>
          <w:rFonts w:ascii="仿宋" w:eastAsia="仿宋" w:hAnsi="仿宋"/>
          <w:b/>
          <w:bCs/>
        </w:rPr>
      </w:pPr>
      <w:r>
        <w:rPr>
          <w:rFonts w:ascii="仿宋" w:eastAsia="仿宋" w:hAnsi="仿宋" w:hint="eastAsia"/>
          <w:b/>
          <w:bCs/>
        </w:rPr>
        <w:t>汽车灯光系统检修（40分，20分钟）</w:t>
      </w:r>
    </w:p>
    <w:p w:rsidR="00F92340" w:rsidRDefault="00F92340" w:rsidP="00F92340">
      <w:pPr>
        <w:widowControl/>
        <w:jc w:val="center"/>
      </w:pPr>
      <w:r>
        <w:rPr>
          <w:rFonts w:ascii="仿宋" w:eastAsia="仿宋" w:hAnsi="仿宋" w:cs="仿宋" w:hint="eastAsia"/>
          <w:b/>
          <w:bCs/>
          <w:color w:val="000000"/>
          <w:kern w:val="0"/>
          <w:sz w:val="20"/>
          <w:szCs w:val="20"/>
        </w:rPr>
        <w:t>汽车灯光系统</w:t>
      </w:r>
      <w:r>
        <w:rPr>
          <w:rFonts w:ascii="仿宋" w:eastAsia="仿宋" w:hAnsi="仿宋" w:cs="仿宋"/>
          <w:b/>
          <w:bCs/>
          <w:color w:val="000000"/>
          <w:kern w:val="0"/>
          <w:sz w:val="20"/>
          <w:szCs w:val="20"/>
        </w:rPr>
        <w:t>故障设置依据</w:t>
      </w:r>
    </w:p>
    <w:tbl>
      <w:tblPr>
        <w:tblStyle w:val="a7"/>
        <w:tblW w:w="0" w:type="auto"/>
        <w:tblLook w:val="04A0" w:firstRow="1" w:lastRow="0" w:firstColumn="1" w:lastColumn="0" w:noHBand="0" w:noVBand="1"/>
      </w:tblPr>
      <w:tblGrid>
        <w:gridCol w:w="1224"/>
        <w:gridCol w:w="7298"/>
      </w:tblGrid>
      <w:tr w:rsidR="00F92340" w:rsidTr="005D2CEE">
        <w:tc>
          <w:tcPr>
            <w:tcW w:w="1224" w:type="dxa"/>
          </w:tcPr>
          <w:p w:rsidR="00F92340" w:rsidRDefault="00F92340" w:rsidP="005D2CEE">
            <w:pPr>
              <w:spacing w:line="300" w:lineRule="auto"/>
              <w:jc w:val="center"/>
              <w:rPr>
                <w:rFonts w:ascii="仿宋" w:eastAsia="仿宋" w:hAnsi="仿宋"/>
              </w:rPr>
            </w:pPr>
            <w:r>
              <w:rPr>
                <w:rFonts w:ascii="仿宋" w:eastAsia="仿宋" w:hAnsi="仿宋" w:hint="eastAsia"/>
              </w:rPr>
              <w:t>故障现象</w:t>
            </w:r>
          </w:p>
        </w:tc>
        <w:tc>
          <w:tcPr>
            <w:tcW w:w="7298" w:type="dxa"/>
          </w:tcPr>
          <w:p w:rsidR="00F92340" w:rsidRDefault="00F92340" w:rsidP="005D2CEE">
            <w:pPr>
              <w:spacing w:line="300" w:lineRule="auto"/>
              <w:ind w:firstLineChars="200" w:firstLine="420"/>
              <w:jc w:val="center"/>
              <w:rPr>
                <w:rFonts w:ascii="仿宋" w:eastAsia="仿宋" w:hAnsi="仿宋"/>
              </w:rPr>
            </w:pPr>
            <w:r>
              <w:rPr>
                <w:rFonts w:ascii="仿宋" w:eastAsia="仿宋" w:hAnsi="仿宋" w:hint="eastAsia"/>
              </w:rPr>
              <w:t>故障设置点</w:t>
            </w:r>
          </w:p>
        </w:tc>
      </w:tr>
      <w:tr w:rsidR="00F92340" w:rsidTr="005D2CEE">
        <w:tc>
          <w:tcPr>
            <w:tcW w:w="1224" w:type="dxa"/>
            <w:vAlign w:val="center"/>
          </w:tcPr>
          <w:p w:rsidR="00F92340" w:rsidRDefault="00F92340" w:rsidP="005D2CEE">
            <w:pPr>
              <w:spacing w:line="300" w:lineRule="auto"/>
              <w:jc w:val="center"/>
              <w:rPr>
                <w:rFonts w:ascii="仿宋" w:eastAsia="仿宋" w:hAnsi="仿宋"/>
              </w:rPr>
            </w:pPr>
            <w:r>
              <w:rPr>
                <w:rFonts w:ascii="仿宋" w:eastAsia="仿宋" w:hAnsi="仿宋" w:hint="eastAsia"/>
              </w:rPr>
              <w:lastRenderedPageBreak/>
              <w:t>灯光系统</w:t>
            </w:r>
          </w:p>
        </w:tc>
        <w:tc>
          <w:tcPr>
            <w:tcW w:w="7298" w:type="dxa"/>
          </w:tcPr>
          <w:p w:rsidR="00F92340" w:rsidRDefault="00F92340" w:rsidP="005D2CEE">
            <w:pPr>
              <w:spacing w:line="300" w:lineRule="auto"/>
              <w:ind w:firstLineChars="200" w:firstLine="420"/>
              <w:jc w:val="left"/>
              <w:rPr>
                <w:rFonts w:ascii="仿宋" w:eastAsia="仿宋" w:hAnsi="仿宋"/>
              </w:rPr>
            </w:pPr>
            <w:r>
              <w:rPr>
                <w:rFonts w:ascii="仿宋" w:eastAsia="仿宋" w:hAnsi="仿宋" w:hint="eastAsia"/>
              </w:rPr>
              <w:t>围绕灯光和信号系统不能正常工作设置各个故障点，包括元件及其电路、信 号输入（开关）、控制单元输出（灯泡、模块等执行器）、相关控制单元及其电源电路故障对系统的影响。</w:t>
            </w:r>
          </w:p>
          <w:p w:rsidR="00F92340" w:rsidRDefault="00F92340" w:rsidP="005D2CEE">
            <w:pPr>
              <w:spacing w:line="300" w:lineRule="auto"/>
              <w:ind w:firstLineChars="200" w:firstLine="420"/>
              <w:jc w:val="left"/>
              <w:rPr>
                <w:rFonts w:ascii="仿宋" w:eastAsia="仿宋" w:hAnsi="仿宋"/>
              </w:rPr>
            </w:pPr>
            <w:r>
              <w:rPr>
                <w:rFonts w:ascii="仿宋" w:eastAsia="仿宋" w:hAnsi="仿宋" w:hint="eastAsia"/>
              </w:rPr>
              <w:t>注意：通过诊断报告，如实记录诊断过程，做到设备选用合理、诊断明确、结论正确。</w:t>
            </w:r>
          </w:p>
        </w:tc>
      </w:tr>
    </w:tbl>
    <w:p w:rsidR="00F92340" w:rsidRDefault="00F92340" w:rsidP="00F92340">
      <w:pPr>
        <w:outlineLvl w:val="0"/>
        <w:rPr>
          <w:rFonts w:ascii="仿宋" w:eastAsia="仿宋" w:hAnsi="仿宋" w:cs="宋体"/>
          <w:kern w:val="0"/>
          <w:sz w:val="30"/>
          <w:szCs w:val="30"/>
        </w:rPr>
      </w:pPr>
    </w:p>
    <w:p w:rsidR="00FA060D" w:rsidRPr="00F92340" w:rsidRDefault="00FA060D"/>
    <w:sectPr w:rsidR="00FA060D" w:rsidRPr="00F92340" w:rsidSect="004A5E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3D0" w:rsidRDefault="000973D0" w:rsidP="00F92340">
      <w:r>
        <w:separator/>
      </w:r>
    </w:p>
  </w:endnote>
  <w:endnote w:type="continuationSeparator" w:id="0">
    <w:p w:rsidR="000973D0" w:rsidRDefault="000973D0" w:rsidP="00F9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3D0" w:rsidRDefault="000973D0" w:rsidP="00F92340">
      <w:r>
        <w:separator/>
      </w:r>
    </w:p>
  </w:footnote>
  <w:footnote w:type="continuationSeparator" w:id="0">
    <w:p w:rsidR="000973D0" w:rsidRDefault="000973D0" w:rsidP="00F92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27859"/>
    <w:multiLevelType w:val="hybridMultilevel"/>
    <w:tmpl w:val="FBC452EE"/>
    <w:lvl w:ilvl="0" w:tplc="EA80ECDA">
      <w:start w:val="1"/>
      <w:numFmt w:val="japaneseCounting"/>
      <w:lvlText w:val="%1、"/>
      <w:lvlJc w:val="left"/>
      <w:pPr>
        <w:ind w:left="1572" w:hanging="72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1">
    <w:nsid w:val="1BD21A6B"/>
    <w:multiLevelType w:val="singleLevel"/>
    <w:tmpl w:val="1BD21A6B"/>
    <w:lvl w:ilvl="0">
      <w:start w:val="2"/>
      <w:numFmt w:val="chineseCounting"/>
      <w:suff w:val="nothing"/>
      <w:lvlText w:val="%1、"/>
      <w:lvlJc w:val="left"/>
      <w:rPr>
        <w:rFonts w:hint="eastAsia"/>
      </w:rPr>
    </w:lvl>
  </w:abstractNum>
  <w:abstractNum w:abstractNumId="2">
    <w:nsid w:val="614F5D01"/>
    <w:multiLevelType w:val="hybridMultilevel"/>
    <w:tmpl w:val="948650E6"/>
    <w:lvl w:ilvl="0" w:tplc="24007B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4YzhjZTRmMjczZjkzNTdmNjM5YmFmOWE2MmY3YTYifQ=="/>
  </w:docVars>
  <w:rsids>
    <w:rsidRoot w:val="007E78F7"/>
    <w:rsid w:val="000135BA"/>
    <w:rsid w:val="000973D0"/>
    <w:rsid w:val="000A77B5"/>
    <w:rsid w:val="001F5747"/>
    <w:rsid w:val="00275B92"/>
    <w:rsid w:val="00326FB3"/>
    <w:rsid w:val="004976B3"/>
    <w:rsid w:val="004A5E5D"/>
    <w:rsid w:val="004D414D"/>
    <w:rsid w:val="005009AC"/>
    <w:rsid w:val="00543979"/>
    <w:rsid w:val="005463E9"/>
    <w:rsid w:val="00546A03"/>
    <w:rsid w:val="00552DB1"/>
    <w:rsid w:val="005727FA"/>
    <w:rsid w:val="005B2517"/>
    <w:rsid w:val="005D1D36"/>
    <w:rsid w:val="005F2DC8"/>
    <w:rsid w:val="00744568"/>
    <w:rsid w:val="007A1662"/>
    <w:rsid w:val="007B2924"/>
    <w:rsid w:val="007E78F7"/>
    <w:rsid w:val="007F6BDA"/>
    <w:rsid w:val="008456BC"/>
    <w:rsid w:val="008A0203"/>
    <w:rsid w:val="00970C97"/>
    <w:rsid w:val="009E3290"/>
    <w:rsid w:val="00A109CE"/>
    <w:rsid w:val="00A3512F"/>
    <w:rsid w:val="00A844DA"/>
    <w:rsid w:val="00AA770A"/>
    <w:rsid w:val="00AB6BAE"/>
    <w:rsid w:val="00B31AAF"/>
    <w:rsid w:val="00C66B45"/>
    <w:rsid w:val="00CC164E"/>
    <w:rsid w:val="00CF1964"/>
    <w:rsid w:val="00D709ED"/>
    <w:rsid w:val="00DC2824"/>
    <w:rsid w:val="00DD38B1"/>
    <w:rsid w:val="00F00916"/>
    <w:rsid w:val="00F05181"/>
    <w:rsid w:val="00F92340"/>
    <w:rsid w:val="00FA060D"/>
    <w:rsid w:val="277229F0"/>
    <w:rsid w:val="2DB1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918EE8-EF6B-474C-B7B7-68FD256A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E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A5E5D"/>
    <w:pPr>
      <w:tabs>
        <w:tab w:val="center" w:pos="4153"/>
        <w:tab w:val="right" w:pos="8306"/>
      </w:tabs>
      <w:snapToGrid w:val="0"/>
      <w:jc w:val="left"/>
    </w:pPr>
    <w:rPr>
      <w:sz w:val="18"/>
      <w:szCs w:val="18"/>
    </w:rPr>
  </w:style>
  <w:style w:type="paragraph" w:styleId="a4">
    <w:name w:val="header"/>
    <w:basedOn w:val="a"/>
    <w:link w:val="Char0"/>
    <w:uiPriority w:val="99"/>
    <w:unhideWhenUsed/>
    <w:rsid w:val="004A5E5D"/>
    <w:pPr>
      <w:pBdr>
        <w:bottom w:val="single" w:sz="6" w:space="1" w:color="auto"/>
      </w:pBdr>
      <w:tabs>
        <w:tab w:val="center" w:pos="4153"/>
        <w:tab w:val="right" w:pos="8306"/>
      </w:tabs>
      <w:snapToGrid w:val="0"/>
      <w:jc w:val="center"/>
    </w:pPr>
    <w:rPr>
      <w:sz w:val="18"/>
      <w:szCs w:val="18"/>
    </w:rPr>
  </w:style>
  <w:style w:type="character" w:styleId="a5">
    <w:name w:val="Hyperlink"/>
    <w:uiPriority w:val="99"/>
    <w:unhideWhenUsed/>
    <w:qFormat/>
    <w:rsid w:val="004A5E5D"/>
    <w:rPr>
      <w:color w:val="0000FF"/>
      <w:u w:val="single"/>
    </w:rPr>
  </w:style>
  <w:style w:type="character" w:customStyle="1" w:styleId="Char0">
    <w:name w:val="页眉 Char"/>
    <w:basedOn w:val="a0"/>
    <w:link w:val="a4"/>
    <w:uiPriority w:val="99"/>
    <w:rsid w:val="004A5E5D"/>
    <w:rPr>
      <w:sz w:val="18"/>
      <w:szCs w:val="18"/>
    </w:rPr>
  </w:style>
  <w:style w:type="character" w:customStyle="1" w:styleId="Char">
    <w:name w:val="页脚 Char"/>
    <w:basedOn w:val="a0"/>
    <w:link w:val="a3"/>
    <w:uiPriority w:val="99"/>
    <w:rsid w:val="004A5E5D"/>
    <w:rPr>
      <w:sz w:val="18"/>
      <w:szCs w:val="18"/>
    </w:rPr>
  </w:style>
  <w:style w:type="paragraph" w:styleId="a6">
    <w:name w:val="List Paragraph"/>
    <w:basedOn w:val="a"/>
    <w:uiPriority w:val="34"/>
    <w:qFormat/>
    <w:rsid w:val="00543979"/>
    <w:pPr>
      <w:ind w:firstLineChars="200" w:firstLine="420"/>
    </w:pPr>
  </w:style>
  <w:style w:type="table" w:styleId="a7">
    <w:name w:val="Table Grid"/>
    <w:basedOn w:val="a1"/>
    <w:qFormat/>
    <w:rsid w:val="00F9234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李敢</dc:creator>
  <cp:lastModifiedBy>HP</cp:lastModifiedBy>
  <cp:revision>28</cp:revision>
  <dcterms:created xsi:type="dcterms:W3CDTF">2021-10-08T07:23:00Z</dcterms:created>
  <dcterms:modified xsi:type="dcterms:W3CDTF">2022-10-10T08:37:00Z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287830DD38F24F698A54E405AF2C7DC1</vt:lpwstr>
  </property>
</Properties>
</file>