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71" w:rsidRDefault="00460092">
      <w:pPr>
        <w:jc w:val="center"/>
        <w:rPr>
          <w:rFonts w:ascii="仿宋" w:eastAsia="仿宋" w:hAnsi="仿宋" w:cs="宋体"/>
          <w:kern w:val="0"/>
          <w:sz w:val="32"/>
          <w:szCs w:val="32"/>
        </w:rPr>
      </w:pPr>
      <w:bookmarkStart w:id="0" w:name="OLE_LINK61"/>
      <w:bookmarkStart w:id="1" w:name="OLE_LINK60"/>
      <w:r>
        <w:rPr>
          <w:rFonts w:ascii="仿宋" w:eastAsia="仿宋" w:hAnsi="仿宋" w:cs="宋体" w:hint="eastAsia"/>
          <w:kern w:val="0"/>
          <w:sz w:val="32"/>
          <w:szCs w:val="32"/>
        </w:rPr>
        <w:t xml:space="preserve"> 2021</w:t>
      </w:r>
      <w:r>
        <w:rPr>
          <w:rFonts w:ascii="仿宋" w:eastAsia="仿宋" w:hAnsi="仿宋" w:cs="宋体" w:hint="eastAsia"/>
          <w:kern w:val="0"/>
          <w:sz w:val="32"/>
          <w:szCs w:val="32"/>
        </w:rPr>
        <w:t>年校技能大赛“</w:t>
      </w:r>
      <w:r>
        <w:rPr>
          <w:rFonts w:ascii="仿宋" w:eastAsia="仿宋" w:hAnsi="仿宋" w:cs="宋体" w:hint="eastAsia"/>
          <w:color w:val="000000" w:themeColor="text1"/>
          <w:kern w:val="0"/>
          <w:sz w:val="32"/>
          <w:szCs w:val="32"/>
        </w:rPr>
        <w:t>汽车技术</w:t>
      </w:r>
      <w:r>
        <w:rPr>
          <w:rFonts w:ascii="仿宋" w:eastAsia="仿宋" w:hAnsi="仿宋" w:cs="宋体" w:hint="eastAsia"/>
          <w:kern w:val="0"/>
          <w:sz w:val="32"/>
          <w:szCs w:val="32"/>
        </w:rPr>
        <w:t>”赛项</w:t>
      </w:r>
    </w:p>
    <w:p w:rsidR="003D2371" w:rsidRDefault="00460092">
      <w:pPr>
        <w:jc w:val="center"/>
        <w:rPr>
          <w:rFonts w:ascii="仿宋" w:eastAsia="仿宋" w:hAnsi="仿宋" w:cs="宋体"/>
          <w:kern w:val="0"/>
          <w:sz w:val="32"/>
          <w:szCs w:val="32"/>
        </w:rPr>
      </w:pPr>
      <w:r>
        <w:rPr>
          <w:rFonts w:ascii="仿宋" w:eastAsia="仿宋" w:hAnsi="仿宋" w:cs="宋体" w:hint="eastAsia"/>
          <w:kern w:val="0"/>
          <w:sz w:val="32"/>
          <w:szCs w:val="32"/>
        </w:rPr>
        <w:t>竞赛规程</w:t>
      </w:r>
      <w:bookmarkEnd w:id="0"/>
      <w:bookmarkEnd w:id="1"/>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一、赛项名称</w:t>
      </w:r>
    </w:p>
    <w:p w:rsidR="003D2371" w:rsidRDefault="00460092">
      <w:pPr>
        <w:pStyle w:val="a7"/>
        <w:adjustRightInd w:val="0"/>
        <w:snapToGrid w:val="0"/>
        <w:ind w:leftChars="-178" w:left="-374" w:firstLineChars="300" w:firstLine="840"/>
        <w:jc w:val="left"/>
        <w:rPr>
          <w:rFonts w:asciiTheme="minorEastAsia" w:hAnsiTheme="minorEastAsia" w:cs="宋体"/>
          <w:kern w:val="0"/>
          <w:sz w:val="28"/>
          <w:szCs w:val="28"/>
        </w:rPr>
      </w:pPr>
      <w:r>
        <w:rPr>
          <w:rFonts w:asciiTheme="minorEastAsia" w:hAnsiTheme="minorEastAsia" w:cs="宋体" w:hint="eastAsia"/>
          <w:kern w:val="0"/>
          <w:sz w:val="28"/>
          <w:szCs w:val="28"/>
        </w:rPr>
        <w:t>《汽车技术》</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二、竞赛目的</w:t>
      </w:r>
    </w:p>
    <w:p w:rsidR="003D2371" w:rsidRDefault="00460092">
      <w:pPr>
        <w:snapToGrid w:val="0"/>
        <w:spacing w:line="440" w:lineRule="exact"/>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赛项以汽车检测与维修技术为背景，通过竞赛展示参赛队汽车检测和维修技能、组织管理、团队协作、工作效率、安全及文明生产等职业素养及良好的精神风貌，为我校汽车类专业省、国家级技能大赛选拔和锻炼选手。通过大赛，引导学生主动学习，独立思索，开发创新思维，推动学生创新能力的培养。搭建我校汽车类专业职业技能竞技平台，以竞赛引领、推动职业教学模式和教学方法的改革，提升教学水平，促进我校汽车类专业人才培养水平的整体提升。</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三、组织领导</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、领导小组</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w:t>
      </w:r>
      <w:r>
        <w:rPr>
          <w:rFonts w:asciiTheme="minorEastAsia" w:hAnsiTheme="minorEastAsia" w:cs="宋体"/>
          <w:kern w:val="0"/>
          <w:sz w:val="28"/>
          <w:szCs w:val="28"/>
        </w:rPr>
        <w:t>长：</w:t>
      </w:r>
      <w:r>
        <w:rPr>
          <w:rFonts w:asciiTheme="minorEastAsia" w:hAnsiTheme="minorEastAsia" w:cs="宋体" w:hint="eastAsia"/>
          <w:kern w:val="0"/>
          <w:sz w:val="28"/>
          <w:szCs w:val="28"/>
        </w:rPr>
        <w:t>肖亚杰</w:t>
      </w:r>
      <w:r>
        <w:rPr>
          <w:rFonts w:asciiTheme="minorEastAsia" w:hAnsiTheme="minorEastAsia" w:cs="宋体" w:hint="eastAsia"/>
          <w:kern w:val="0"/>
          <w:sz w:val="28"/>
          <w:szCs w:val="28"/>
        </w:rPr>
        <w:t xml:space="preserve">   </w:t>
      </w:r>
      <w:proofErr w:type="gramStart"/>
      <w:r>
        <w:rPr>
          <w:rFonts w:asciiTheme="minorEastAsia" w:hAnsiTheme="minorEastAsia" w:cs="宋体" w:hint="eastAsia"/>
          <w:kern w:val="0"/>
          <w:sz w:val="28"/>
          <w:szCs w:val="28"/>
        </w:rPr>
        <w:t>顾广辉</w:t>
      </w:r>
      <w:proofErr w:type="gramEnd"/>
      <w:r>
        <w:rPr>
          <w:rFonts w:asciiTheme="minorEastAsia" w:hAnsiTheme="minorEastAsia" w:cs="宋体" w:hint="eastAsia"/>
          <w:kern w:val="0"/>
          <w:sz w:val="28"/>
          <w:szCs w:val="28"/>
        </w:rPr>
        <w:t xml:space="preserve"> </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副组长：娄天祥</w:t>
      </w: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王墀锡</w:t>
      </w:r>
      <w:r>
        <w:rPr>
          <w:rFonts w:asciiTheme="minorEastAsia" w:hAnsiTheme="minorEastAsia" w:cs="宋体" w:hint="eastAsia"/>
          <w:kern w:val="0"/>
          <w:sz w:val="28"/>
          <w:szCs w:val="28"/>
        </w:rPr>
        <w:t xml:space="preserve">     </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成</w:t>
      </w:r>
      <w:r>
        <w:rPr>
          <w:rFonts w:asciiTheme="minorEastAsia" w:hAnsiTheme="minorEastAsia" w:cs="宋体"/>
          <w:kern w:val="0"/>
          <w:sz w:val="28"/>
          <w:szCs w:val="28"/>
        </w:rPr>
        <w:t xml:space="preserve">  </w:t>
      </w:r>
      <w:r>
        <w:rPr>
          <w:rFonts w:asciiTheme="minorEastAsia" w:hAnsiTheme="minorEastAsia" w:cs="宋体"/>
          <w:kern w:val="0"/>
          <w:sz w:val="28"/>
          <w:szCs w:val="28"/>
        </w:rPr>
        <w:t>员：</w:t>
      </w:r>
      <w:r>
        <w:rPr>
          <w:rFonts w:asciiTheme="minorEastAsia" w:hAnsiTheme="minorEastAsia" w:cs="宋体" w:hint="eastAsia"/>
          <w:kern w:val="0"/>
          <w:sz w:val="28"/>
          <w:szCs w:val="28"/>
        </w:rPr>
        <w:t>李永康、常留学、金重亮、王成勤</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、竞赛工作小组</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1</w:t>
      </w:r>
      <w:r>
        <w:rPr>
          <w:rFonts w:asciiTheme="minorEastAsia" w:hAnsiTheme="minorEastAsia" w:cs="宋体" w:hint="eastAsia"/>
          <w:kern w:val="0"/>
          <w:sz w:val="28"/>
          <w:szCs w:val="28"/>
        </w:rPr>
        <w:t>）</w:t>
      </w:r>
      <w:r>
        <w:rPr>
          <w:rFonts w:asciiTheme="minorEastAsia" w:hAnsiTheme="minorEastAsia" w:cs="宋体"/>
          <w:kern w:val="0"/>
          <w:sz w:val="28"/>
          <w:szCs w:val="28"/>
        </w:rPr>
        <w:t>裁判组</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裁判长：娄天祥</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裁判员：李永康、常留学、金重亮、贾云功、井志才、王猛、何继盛、苏义、王军凯</w:t>
      </w:r>
      <w:r>
        <w:rPr>
          <w:rFonts w:asciiTheme="minorEastAsia" w:hAnsiTheme="minorEastAsia" w:cs="宋体" w:hint="eastAsia"/>
          <w:kern w:val="0"/>
          <w:sz w:val="28"/>
          <w:szCs w:val="28"/>
        </w:rPr>
        <w:t xml:space="preserve"> </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2</w:t>
      </w:r>
      <w:r>
        <w:rPr>
          <w:rFonts w:asciiTheme="minorEastAsia" w:hAnsiTheme="minorEastAsia" w:cs="宋体" w:hint="eastAsia"/>
          <w:kern w:val="0"/>
          <w:sz w:val="28"/>
          <w:szCs w:val="28"/>
        </w:rPr>
        <w:t>）</w:t>
      </w:r>
      <w:r>
        <w:rPr>
          <w:rFonts w:asciiTheme="minorEastAsia" w:hAnsiTheme="minorEastAsia" w:cs="宋体"/>
          <w:kern w:val="0"/>
          <w:sz w:val="28"/>
          <w:szCs w:val="28"/>
        </w:rPr>
        <w:t>仲裁组</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w:t>
      </w:r>
      <w:r>
        <w:rPr>
          <w:rFonts w:asciiTheme="minorEastAsia" w:hAnsiTheme="minorEastAsia" w:cs="宋体"/>
          <w:kern w:val="0"/>
          <w:sz w:val="28"/>
          <w:szCs w:val="28"/>
        </w:rPr>
        <w:t>长：</w:t>
      </w:r>
      <w:r>
        <w:rPr>
          <w:rFonts w:asciiTheme="minorEastAsia" w:hAnsiTheme="minorEastAsia" w:cs="宋体" w:hint="eastAsia"/>
          <w:kern w:val="0"/>
          <w:sz w:val="28"/>
          <w:szCs w:val="28"/>
        </w:rPr>
        <w:t>娄天祥、李永康</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w:t>
      </w:r>
      <w:r>
        <w:rPr>
          <w:rFonts w:asciiTheme="minorEastAsia" w:hAnsiTheme="minorEastAsia" w:cs="宋体"/>
          <w:kern w:val="0"/>
          <w:sz w:val="28"/>
          <w:szCs w:val="28"/>
        </w:rPr>
        <w:t>员：</w:t>
      </w:r>
      <w:r>
        <w:rPr>
          <w:rFonts w:asciiTheme="minorEastAsia" w:hAnsiTheme="minorEastAsia" w:cs="宋体" w:hint="eastAsia"/>
          <w:kern w:val="0"/>
          <w:sz w:val="28"/>
          <w:szCs w:val="28"/>
        </w:rPr>
        <w:t>常留学、金重亮</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、赛务工作小组</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组长：王成勤</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组员：井志才、贾云功、王军凯等</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四、竞赛时间、地点、内容</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w:t>
      </w:r>
      <w:r>
        <w:rPr>
          <w:rFonts w:asciiTheme="minorEastAsia" w:hAnsiTheme="minorEastAsia" w:cs="宋体" w:hint="eastAsia"/>
          <w:kern w:val="0"/>
          <w:sz w:val="28"/>
          <w:szCs w:val="28"/>
        </w:rPr>
        <w:t>、竞赛时间、地点</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报名时间：</w:t>
      </w:r>
      <w:r>
        <w:rPr>
          <w:rFonts w:asciiTheme="minorEastAsia" w:hAnsiTheme="minorEastAsia" w:cs="宋体"/>
          <w:kern w:val="0"/>
          <w:sz w:val="28"/>
          <w:szCs w:val="28"/>
        </w:rPr>
        <w:t>1</w:t>
      </w:r>
      <w:r>
        <w:rPr>
          <w:rFonts w:asciiTheme="minorEastAsia" w:hAnsiTheme="minorEastAsia" w:cs="宋体" w:hint="eastAsia"/>
          <w:kern w:val="0"/>
          <w:sz w:val="28"/>
          <w:szCs w:val="28"/>
        </w:rPr>
        <w:t>1</w:t>
      </w:r>
      <w:r>
        <w:rPr>
          <w:rFonts w:asciiTheme="minorEastAsia" w:hAnsiTheme="minorEastAsia" w:cs="宋体" w:hint="eastAsia"/>
          <w:kern w:val="0"/>
          <w:sz w:val="28"/>
          <w:szCs w:val="28"/>
        </w:rPr>
        <w:t>月</w:t>
      </w:r>
      <w:r w:rsidR="00DD306E">
        <w:rPr>
          <w:rFonts w:asciiTheme="minorEastAsia" w:hAnsiTheme="minorEastAsia" w:cs="宋体" w:hint="eastAsia"/>
          <w:kern w:val="0"/>
          <w:sz w:val="28"/>
          <w:szCs w:val="28"/>
        </w:rPr>
        <w:t>3</w:t>
      </w:r>
      <w:r>
        <w:rPr>
          <w:rFonts w:asciiTheme="minorEastAsia" w:hAnsiTheme="minorEastAsia" w:cs="宋体" w:hint="eastAsia"/>
          <w:kern w:val="0"/>
          <w:sz w:val="28"/>
          <w:szCs w:val="28"/>
        </w:rPr>
        <w:t>日</w:t>
      </w:r>
      <w:r>
        <w:rPr>
          <w:rFonts w:asciiTheme="minorEastAsia" w:hAnsiTheme="minorEastAsia" w:cs="宋体" w:hint="eastAsia"/>
          <w:kern w:val="0"/>
          <w:sz w:val="28"/>
          <w:szCs w:val="28"/>
        </w:rPr>
        <w:t>-</w:t>
      </w:r>
      <w:r>
        <w:rPr>
          <w:rFonts w:asciiTheme="minorEastAsia" w:hAnsiTheme="minorEastAsia" w:cs="宋体"/>
          <w:kern w:val="0"/>
          <w:sz w:val="28"/>
          <w:szCs w:val="28"/>
        </w:rPr>
        <w:t>11</w:t>
      </w:r>
      <w:r>
        <w:rPr>
          <w:rFonts w:asciiTheme="minorEastAsia" w:hAnsiTheme="minorEastAsia" w:cs="宋体" w:hint="eastAsia"/>
          <w:kern w:val="0"/>
          <w:sz w:val="28"/>
          <w:szCs w:val="28"/>
        </w:rPr>
        <w:t>月</w:t>
      </w:r>
      <w:r w:rsidR="00DD306E">
        <w:rPr>
          <w:rFonts w:asciiTheme="minorEastAsia" w:hAnsiTheme="minorEastAsia" w:cs="宋体" w:hint="eastAsia"/>
          <w:kern w:val="0"/>
          <w:sz w:val="28"/>
          <w:szCs w:val="28"/>
        </w:rPr>
        <w:t>10</w:t>
      </w:r>
      <w:r>
        <w:rPr>
          <w:rFonts w:asciiTheme="minorEastAsia" w:hAnsiTheme="minorEastAsia" w:cs="宋体" w:hint="eastAsia"/>
          <w:kern w:val="0"/>
          <w:sz w:val="28"/>
          <w:szCs w:val="28"/>
        </w:rPr>
        <w:t>日</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比赛时间：</w:t>
      </w:r>
      <w:r>
        <w:rPr>
          <w:rFonts w:asciiTheme="minorEastAsia" w:hAnsiTheme="minorEastAsia" w:cs="宋体" w:hint="eastAsia"/>
          <w:kern w:val="0"/>
          <w:sz w:val="28"/>
          <w:szCs w:val="28"/>
        </w:rPr>
        <w:t>1</w:t>
      </w:r>
      <w:r>
        <w:rPr>
          <w:rFonts w:asciiTheme="minorEastAsia" w:hAnsiTheme="minorEastAsia" w:cs="宋体"/>
          <w:kern w:val="0"/>
          <w:sz w:val="28"/>
          <w:szCs w:val="28"/>
        </w:rPr>
        <w:t>1</w:t>
      </w:r>
      <w:r>
        <w:rPr>
          <w:rFonts w:asciiTheme="minorEastAsia" w:hAnsiTheme="minorEastAsia" w:cs="宋体" w:hint="eastAsia"/>
          <w:kern w:val="0"/>
          <w:sz w:val="28"/>
          <w:szCs w:val="28"/>
        </w:rPr>
        <w:t>月</w:t>
      </w:r>
      <w:r>
        <w:rPr>
          <w:rFonts w:asciiTheme="minorEastAsia" w:hAnsiTheme="minorEastAsia" w:cs="宋体" w:hint="eastAsia"/>
          <w:kern w:val="0"/>
          <w:sz w:val="28"/>
          <w:szCs w:val="28"/>
        </w:rPr>
        <w:t>27-28</w:t>
      </w:r>
      <w:r>
        <w:rPr>
          <w:rFonts w:asciiTheme="minorEastAsia" w:hAnsiTheme="minorEastAsia" w:cs="宋体" w:hint="eastAsia"/>
          <w:kern w:val="0"/>
          <w:sz w:val="28"/>
          <w:szCs w:val="28"/>
        </w:rPr>
        <w:t>日</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技能操作考试时间：</w:t>
      </w:r>
      <w:r>
        <w:rPr>
          <w:rFonts w:asciiTheme="minorEastAsia" w:hAnsiTheme="minorEastAsia" w:cs="宋体" w:hint="eastAsia"/>
          <w:kern w:val="0"/>
          <w:sz w:val="28"/>
          <w:szCs w:val="28"/>
        </w:rPr>
        <w:t>60</w:t>
      </w:r>
      <w:r>
        <w:rPr>
          <w:rFonts w:asciiTheme="minorEastAsia" w:hAnsiTheme="minorEastAsia" w:cs="宋体" w:hint="eastAsia"/>
          <w:kern w:val="0"/>
          <w:sz w:val="28"/>
          <w:szCs w:val="28"/>
        </w:rPr>
        <w:t>分钟</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竞赛地点：</w:t>
      </w:r>
      <w:r>
        <w:rPr>
          <w:rFonts w:asciiTheme="minorEastAsia" w:hAnsiTheme="minorEastAsia" w:cs="宋体" w:hint="eastAsia"/>
          <w:kern w:val="0"/>
          <w:sz w:val="28"/>
          <w:szCs w:val="28"/>
        </w:rPr>
        <w:t xml:space="preserve"> B06-105</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、竞赛对象、内容</w:t>
      </w:r>
    </w:p>
    <w:p w:rsidR="00E42294" w:rsidRDefault="00002F24">
      <w:pPr>
        <w:pStyle w:val="a7"/>
        <w:adjustRightInd w:val="0"/>
        <w:snapToGrid w:val="0"/>
        <w:spacing w:line="276" w:lineRule="auto"/>
        <w:ind w:firstLine="56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本赛项为团队赛，每个参赛队由2名选手组成。</w:t>
      </w:r>
    </w:p>
    <w:p w:rsidR="00796C58" w:rsidRDefault="00460092">
      <w:pPr>
        <w:pStyle w:val="a7"/>
        <w:adjustRightInd w:val="0"/>
        <w:snapToGrid w:val="0"/>
        <w:spacing w:line="276" w:lineRule="auto"/>
        <w:ind w:firstLine="56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竞赛面向汽车工程学院汽车专业群</w:t>
      </w:r>
      <w:r>
        <w:rPr>
          <w:rFonts w:asciiTheme="minorEastAsia" w:hAnsiTheme="minorEastAsia" w:cs="宋体" w:hint="eastAsia"/>
          <w:kern w:val="0"/>
          <w:sz w:val="28"/>
          <w:szCs w:val="28"/>
        </w:rPr>
        <w:t>2020</w:t>
      </w:r>
      <w:r>
        <w:rPr>
          <w:rFonts w:asciiTheme="minorEastAsia" w:hAnsiTheme="minorEastAsia" w:cs="宋体" w:hint="eastAsia"/>
          <w:kern w:val="0"/>
          <w:sz w:val="28"/>
          <w:szCs w:val="28"/>
        </w:rPr>
        <w:t>、</w:t>
      </w:r>
      <w:r>
        <w:rPr>
          <w:rFonts w:asciiTheme="minorEastAsia" w:hAnsiTheme="minorEastAsia" w:cs="宋体" w:hint="eastAsia"/>
          <w:kern w:val="0"/>
          <w:sz w:val="28"/>
          <w:szCs w:val="28"/>
        </w:rPr>
        <w:t>2021</w:t>
      </w:r>
      <w:r>
        <w:rPr>
          <w:rFonts w:asciiTheme="minorEastAsia" w:hAnsiTheme="minorEastAsia" w:cs="宋体" w:hint="eastAsia"/>
          <w:kern w:val="0"/>
          <w:sz w:val="28"/>
          <w:szCs w:val="28"/>
        </w:rPr>
        <w:t>级在校学生，学生可自己联系指导老师，由指导老师组织报名，</w:t>
      </w:r>
      <w:r w:rsidR="00002F24">
        <w:rPr>
          <w:rFonts w:asciiTheme="minorEastAsia" w:hAnsiTheme="minorEastAsia" w:cs="宋体" w:hint="eastAsia"/>
          <w:kern w:val="0"/>
          <w:sz w:val="28"/>
          <w:szCs w:val="28"/>
        </w:rPr>
        <w:t>每位指导老师限</w:t>
      </w:r>
      <w:r w:rsidR="00796C58">
        <w:rPr>
          <w:rFonts w:asciiTheme="minorEastAsia" w:hAnsiTheme="minorEastAsia" w:cs="宋体" w:hint="eastAsia"/>
          <w:kern w:val="0"/>
          <w:sz w:val="28"/>
          <w:szCs w:val="28"/>
        </w:rPr>
        <w:t>4队；学生也可自行组队报名参赛。</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项目竞赛内容采用实操考核形式，分“汽车发动机系统检修”、“汽车灯光系统检修”两个分项进行。</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要求选手在规定的时间内，利用卡罗拉整车</w:t>
      </w:r>
      <w:r>
        <w:rPr>
          <w:rFonts w:asciiTheme="minorEastAsia" w:hAnsiTheme="minorEastAsia" w:cs="宋体" w:hint="eastAsia"/>
          <w:kern w:val="0"/>
          <w:sz w:val="28"/>
          <w:szCs w:val="28"/>
        </w:rPr>
        <w:t>/</w:t>
      </w:r>
      <w:proofErr w:type="gramStart"/>
      <w:r>
        <w:rPr>
          <w:rFonts w:asciiTheme="minorEastAsia" w:hAnsiTheme="minorEastAsia" w:cs="宋体" w:hint="eastAsia"/>
          <w:kern w:val="0"/>
          <w:sz w:val="28"/>
          <w:szCs w:val="28"/>
        </w:rPr>
        <w:t>迈腾发动机</w:t>
      </w:r>
      <w:proofErr w:type="gramEnd"/>
      <w:r>
        <w:rPr>
          <w:rFonts w:asciiTheme="minorEastAsia" w:hAnsiTheme="minorEastAsia" w:cs="宋体" w:hint="eastAsia"/>
          <w:kern w:val="0"/>
          <w:sz w:val="28"/>
          <w:szCs w:val="28"/>
        </w:rPr>
        <w:t>实验台架完成以下两种类型的竞赛内容：</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）发动机及相关系统常见故障的诊断与排除。</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）灯光系统故障的诊断与排除。</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b/>
          <w:bCs/>
          <w:kern w:val="0"/>
          <w:sz w:val="28"/>
          <w:szCs w:val="28"/>
        </w:rPr>
      </w:pPr>
      <w:r>
        <w:rPr>
          <w:rFonts w:asciiTheme="minorEastAsia" w:hAnsiTheme="minorEastAsia" w:cs="宋体" w:hint="eastAsia"/>
          <w:kern w:val="0"/>
          <w:sz w:val="28"/>
          <w:szCs w:val="28"/>
        </w:rPr>
        <w:t>该赛项的竞赛总时</w:t>
      </w:r>
      <w:proofErr w:type="gramStart"/>
      <w:r>
        <w:rPr>
          <w:rFonts w:asciiTheme="minorEastAsia" w:hAnsiTheme="minorEastAsia" w:cs="宋体" w:hint="eastAsia"/>
          <w:kern w:val="0"/>
          <w:sz w:val="28"/>
          <w:szCs w:val="28"/>
        </w:rPr>
        <w:t>长设计</w:t>
      </w:r>
      <w:proofErr w:type="gramEnd"/>
      <w:r>
        <w:rPr>
          <w:rFonts w:asciiTheme="minorEastAsia" w:hAnsiTheme="minorEastAsia" w:cs="宋体" w:hint="eastAsia"/>
          <w:kern w:val="0"/>
          <w:sz w:val="28"/>
          <w:szCs w:val="28"/>
        </w:rPr>
        <w:t>为</w:t>
      </w:r>
      <w:r>
        <w:rPr>
          <w:rFonts w:asciiTheme="minorEastAsia" w:hAnsiTheme="minorEastAsia" w:cs="宋体" w:hint="eastAsia"/>
          <w:kern w:val="0"/>
          <w:sz w:val="28"/>
          <w:szCs w:val="28"/>
        </w:rPr>
        <w:t xml:space="preserve"> 60 </w:t>
      </w:r>
      <w:r>
        <w:rPr>
          <w:rFonts w:asciiTheme="minorEastAsia" w:hAnsiTheme="minorEastAsia" w:cs="宋体" w:hint="eastAsia"/>
          <w:kern w:val="0"/>
          <w:sz w:val="28"/>
          <w:szCs w:val="28"/>
        </w:rPr>
        <w:t>分钟</w:t>
      </w:r>
    </w:p>
    <w:p w:rsidR="003D2371" w:rsidRDefault="00460092">
      <w:pPr>
        <w:pStyle w:val="a7"/>
        <w:adjustRightInd w:val="0"/>
        <w:snapToGrid w:val="0"/>
        <w:spacing w:line="276" w:lineRule="auto"/>
        <w:ind w:firstLine="562"/>
        <w:jc w:val="left"/>
        <w:rPr>
          <w:rFonts w:asciiTheme="minorEastAsia" w:hAnsiTheme="minorEastAsia" w:cs="宋体"/>
          <w:kern w:val="0"/>
          <w:sz w:val="28"/>
          <w:szCs w:val="28"/>
        </w:rPr>
      </w:pPr>
      <w:r>
        <w:rPr>
          <w:rFonts w:asciiTheme="minorEastAsia" w:hAnsiTheme="minorEastAsia" w:cs="宋体" w:hint="eastAsia"/>
          <w:b/>
          <w:bCs/>
          <w:kern w:val="0"/>
          <w:sz w:val="28"/>
          <w:szCs w:val="28"/>
        </w:rPr>
        <w:t>考核</w:t>
      </w:r>
      <w:r>
        <w:rPr>
          <w:rFonts w:asciiTheme="minorEastAsia" w:hAnsiTheme="minorEastAsia" w:cs="宋体" w:hint="eastAsia"/>
          <w:b/>
          <w:bCs/>
          <w:kern w:val="0"/>
          <w:sz w:val="28"/>
          <w:szCs w:val="28"/>
        </w:rPr>
        <w:t>的知识和技能点包括以下内容：</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）了解汽车维修过程中容易出现的安全事故以及预防措施。</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）掌握电控汽油发动机系统的传感器、执行器元件的工作原理、电路</w:t>
      </w: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连接和信号特点；理解元器件故障对发动机性能的影响；掌握每一种元件的诊断和测试过程以及对测试诊断结果进行分析等。</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w:t>
      </w:r>
      <w:proofErr w:type="gramStart"/>
      <w:r>
        <w:rPr>
          <w:rFonts w:asciiTheme="minorEastAsia" w:hAnsiTheme="minorEastAsia" w:cs="宋体" w:hint="eastAsia"/>
          <w:kern w:val="0"/>
          <w:sz w:val="28"/>
          <w:szCs w:val="28"/>
        </w:rPr>
        <w:t>掌握卡</w:t>
      </w:r>
      <w:proofErr w:type="gramEnd"/>
      <w:r>
        <w:rPr>
          <w:rFonts w:asciiTheme="minorEastAsia" w:hAnsiTheme="minorEastAsia" w:cs="宋体" w:hint="eastAsia"/>
          <w:kern w:val="0"/>
          <w:sz w:val="28"/>
          <w:szCs w:val="28"/>
        </w:rPr>
        <w:t>罗拉</w:t>
      </w:r>
      <w:r>
        <w:rPr>
          <w:rFonts w:asciiTheme="minorEastAsia" w:hAnsiTheme="minorEastAsia" w:cs="宋体" w:hint="eastAsia"/>
          <w:kern w:val="0"/>
          <w:sz w:val="28"/>
          <w:szCs w:val="28"/>
        </w:rPr>
        <w:t>/</w:t>
      </w:r>
      <w:proofErr w:type="gramStart"/>
      <w:r>
        <w:rPr>
          <w:rFonts w:asciiTheme="minorEastAsia" w:hAnsiTheme="minorEastAsia" w:cs="宋体" w:hint="eastAsia"/>
          <w:kern w:val="0"/>
          <w:sz w:val="28"/>
          <w:szCs w:val="28"/>
        </w:rPr>
        <w:t>迈腾汽车</w:t>
      </w:r>
      <w:proofErr w:type="gramEnd"/>
      <w:r>
        <w:rPr>
          <w:rFonts w:asciiTheme="minorEastAsia" w:hAnsiTheme="minorEastAsia" w:cs="宋体" w:hint="eastAsia"/>
          <w:kern w:val="0"/>
          <w:sz w:val="28"/>
          <w:szCs w:val="28"/>
        </w:rPr>
        <w:t>灯光系统的构成、电路和工作过程。</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Pr>
          <w:rFonts w:asciiTheme="minorEastAsia" w:hAnsiTheme="minorEastAsia" w:cs="宋体" w:hint="eastAsia"/>
          <w:kern w:val="0"/>
          <w:sz w:val="28"/>
          <w:szCs w:val="28"/>
        </w:rPr>
        <w:t>）理解</w:t>
      </w:r>
      <w:r>
        <w:rPr>
          <w:rFonts w:asciiTheme="minorEastAsia" w:hAnsiTheme="minorEastAsia" w:cs="宋体" w:hint="eastAsia"/>
          <w:kern w:val="0"/>
          <w:sz w:val="28"/>
          <w:szCs w:val="28"/>
        </w:rPr>
        <w:t xml:space="preserve"> CAN </w:t>
      </w:r>
      <w:r>
        <w:rPr>
          <w:rFonts w:asciiTheme="minorEastAsia" w:hAnsiTheme="minorEastAsia" w:cs="宋体" w:hint="eastAsia"/>
          <w:kern w:val="0"/>
          <w:sz w:val="28"/>
          <w:szCs w:val="28"/>
        </w:rPr>
        <w:t>总线在舒适系统中的应用，理解</w:t>
      </w:r>
      <w:r>
        <w:rPr>
          <w:rFonts w:asciiTheme="minorEastAsia" w:hAnsiTheme="minorEastAsia" w:cs="宋体" w:hint="eastAsia"/>
          <w:kern w:val="0"/>
          <w:sz w:val="28"/>
          <w:szCs w:val="28"/>
        </w:rPr>
        <w:t xml:space="preserve"> CAN </w:t>
      </w:r>
      <w:r>
        <w:rPr>
          <w:rFonts w:asciiTheme="minorEastAsia" w:hAnsiTheme="minorEastAsia" w:cs="宋体" w:hint="eastAsia"/>
          <w:kern w:val="0"/>
          <w:sz w:val="28"/>
          <w:szCs w:val="28"/>
        </w:rPr>
        <w:t>总线故障对于系统性</w:t>
      </w: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能的影响。</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5</w:t>
      </w:r>
      <w:r>
        <w:rPr>
          <w:rFonts w:asciiTheme="minorEastAsia" w:hAnsiTheme="minorEastAsia" w:cs="宋体" w:hint="eastAsia"/>
          <w:kern w:val="0"/>
          <w:sz w:val="28"/>
          <w:szCs w:val="28"/>
        </w:rPr>
        <w:t>）掌握利用电位和电压的测量来判定电路导通性的测试方法。</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6</w:t>
      </w:r>
      <w:r>
        <w:rPr>
          <w:rFonts w:asciiTheme="minorEastAsia" w:hAnsiTheme="minorEastAsia" w:cs="宋体" w:hint="eastAsia"/>
          <w:kern w:val="0"/>
          <w:sz w:val="28"/>
          <w:szCs w:val="28"/>
        </w:rPr>
        <w:t>）掌握车灯照明及信号系统故障的诊断和检测方法。</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7</w:t>
      </w:r>
      <w:r>
        <w:rPr>
          <w:rFonts w:asciiTheme="minorEastAsia" w:hAnsiTheme="minorEastAsia" w:cs="宋体" w:hint="eastAsia"/>
          <w:kern w:val="0"/>
          <w:sz w:val="28"/>
          <w:szCs w:val="28"/>
        </w:rPr>
        <w:t>）掌握万用表、示波器、解码器的使用方法。</w:t>
      </w:r>
    </w:p>
    <w:p w:rsidR="003D2371" w:rsidRDefault="00460092">
      <w:pPr>
        <w:pStyle w:val="a7"/>
        <w:adjustRightInd w:val="0"/>
        <w:snapToGrid w:val="0"/>
        <w:spacing w:line="276" w:lineRule="auto"/>
        <w:ind w:firstLine="560"/>
        <w:jc w:val="left"/>
        <w:rPr>
          <w:rFonts w:asciiTheme="minorEastAsia" w:hAnsiTheme="minorEastAsia" w:cs="宋体"/>
          <w:color w:val="FF0000"/>
          <w:kern w:val="0"/>
          <w:sz w:val="28"/>
          <w:szCs w:val="28"/>
        </w:rPr>
      </w:pPr>
      <w:r>
        <w:rPr>
          <w:rFonts w:asciiTheme="minorEastAsia" w:hAnsiTheme="minorEastAsia" w:cs="宋体" w:hint="eastAsia"/>
          <w:kern w:val="0"/>
          <w:sz w:val="28"/>
          <w:szCs w:val="28"/>
        </w:rPr>
        <w:t>8</w:t>
      </w:r>
      <w:r>
        <w:rPr>
          <w:rFonts w:asciiTheme="minorEastAsia" w:hAnsiTheme="minorEastAsia" w:cs="宋体" w:hint="eastAsia"/>
          <w:kern w:val="0"/>
          <w:sz w:val="28"/>
          <w:szCs w:val="28"/>
        </w:rPr>
        <w:t>）现场</w:t>
      </w:r>
      <w:r>
        <w:rPr>
          <w:rFonts w:asciiTheme="minorEastAsia" w:hAnsiTheme="minorEastAsia" w:cs="宋体" w:hint="eastAsia"/>
          <w:kern w:val="0"/>
          <w:sz w:val="28"/>
          <w:szCs w:val="28"/>
        </w:rPr>
        <w:t>5s</w:t>
      </w:r>
      <w:r>
        <w:rPr>
          <w:rFonts w:asciiTheme="minorEastAsia" w:hAnsiTheme="minorEastAsia" w:cs="宋体" w:hint="eastAsia"/>
          <w:kern w:val="0"/>
          <w:sz w:val="28"/>
          <w:szCs w:val="28"/>
        </w:rPr>
        <w:t>的整理。</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五、竞赛方式</w:t>
      </w:r>
    </w:p>
    <w:p w:rsidR="003D2371" w:rsidRDefault="00460092">
      <w:pPr>
        <w:adjustRightInd w:val="0"/>
        <w:snapToGrid w:val="0"/>
        <w:spacing w:line="276" w:lineRule="auto"/>
        <w:ind w:firstLineChars="199" w:firstLine="557"/>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、本赛项为</w:t>
      </w:r>
      <w:r w:rsidR="00E42294">
        <w:rPr>
          <w:rFonts w:asciiTheme="minorEastAsia" w:hAnsiTheme="minorEastAsia" w:cs="宋体" w:hint="eastAsia"/>
          <w:kern w:val="0"/>
          <w:sz w:val="28"/>
          <w:szCs w:val="28"/>
        </w:rPr>
        <w:t>团队</w:t>
      </w:r>
      <w:r>
        <w:rPr>
          <w:rFonts w:asciiTheme="minorEastAsia" w:hAnsiTheme="minorEastAsia" w:cs="宋体" w:hint="eastAsia"/>
          <w:kern w:val="0"/>
          <w:sz w:val="28"/>
          <w:szCs w:val="28"/>
        </w:rPr>
        <w:t>赛，每个参赛队由</w:t>
      </w:r>
      <w:r>
        <w:rPr>
          <w:rFonts w:asciiTheme="minorEastAsia" w:hAnsiTheme="minorEastAsia" w:cs="宋体" w:hint="eastAsia"/>
          <w:kern w:val="0"/>
          <w:sz w:val="28"/>
          <w:szCs w:val="28"/>
        </w:rPr>
        <w:t>2</w:t>
      </w:r>
      <w:r>
        <w:rPr>
          <w:rFonts w:asciiTheme="minorEastAsia" w:hAnsiTheme="minorEastAsia" w:cs="宋体" w:hint="eastAsia"/>
          <w:kern w:val="0"/>
          <w:sz w:val="28"/>
          <w:szCs w:val="28"/>
        </w:rPr>
        <w:t>名选手组成。</w:t>
      </w:r>
    </w:p>
    <w:p w:rsidR="003D2371" w:rsidRDefault="00460092">
      <w:pPr>
        <w:adjustRightInd w:val="0"/>
        <w:snapToGrid w:val="0"/>
        <w:spacing w:line="276" w:lineRule="auto"/>
        <w:ind w:firstLineChars="199" w:firstLine="557"/>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、根据竞赛需要，赛场提供以下器材：</w:t>
      </w:r>
    </w:p>
    <w:p w:rsidR="003D2371" w:rsidRDefault="003D2371">
      <w:pPr>
        <w:outlineLvl w:val="0"/>
        <w:rPr>
          <w:rFonts w:ascii="仿宋" w:eastAsia="仿宋" w:hAnsi="仿宋" w:cs="宋体"/>
          <w:b/>
          <w:bCs/>
          <w:kern w:val="0"/>
          <w:sz w:val="30"/>
          <w:szCs w:val="30"/>
        </w:rPr>
      </w:pPr>
    </w:p>
    <w:p w:rsidR="003D2371" w:rsidRDefault="003D2371">
      <w:pPr>
        <w:outlineLvl w:val="0"/>
        <w:rPr>
          <w:rFonts w:ascii="仿宋" w:eastAsia="仿宋" w:hAnsi="仿宋" w:cs="宋体"/>
          <w:b/>
          <w:bCs/>
          <w:kern w:val="0"/>
          <w:sz w:val="30"/>
          <w:szCs w:val="30"/>
        </w:rPr>
      </w:pPr>
    </w:p>
    <w:tbl>
      <w:tblPr>
        <w:tblW w:w="0" w:type="auto"/>
        <w:jc w:val="center"/>
        <w:tblLayout w:type="fixed"/>
        <w:tblCellMar>
          <w:left w:w="0" w:type="dxa"/>
          <w:right w:w="0" w:type="dxa"/>
        </w:tblCellMar>
        <w:tblLook w:val="04A0"/>
      </w:tblPr>
      <w:tblGrid>
        <w:gridCol w:w="2132"/>
        <w:gridCol w:w="2152"/>
        <w:gridCol w:w="3655"/>
      </w:tblGrid>
      <w:tr w:rsidR="003D2371">
        <w:trPr>
          <w:jc w:val="center"/>
        </w:trPr>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b/>
                <w:bCs/>
                <w:kern w:val="0"/>
                <w:szCs w:val="21"/>
              </w:rPr>
              <w:t>子赛项</w:t>
            </w:r>
          </w:p>
        </w:tc>
        <w:tc>
          <w:tcPr>
            <w:tcW w:w="2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b/>
                <w:bCs/>
                <w:kern w:val="0"/>
                <w:szCs w:val="21"/>
              </w:rPr>
              <w:t>赛项器材</w:t>
            </w:r>
          </w:p>
        </w:tc>
        <w:tc>
          <w:tcPr>
            <w:tcW w:w="3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b/>
                <w:bCs/>
                <w:kern w:val="0"/>
                <w:szCs w:val="21"/>
              </w:rPr>
              <w:t>型号</w:t>
            </w:r>
          </w:p>
        </w:tc>
      </w:tr>
      <w:tr w:rsidR="003D2371">
        <w:trPr>
          <w:cantSplit/>
          <w:trHeight w:val="510"/>
          <w:jc w:val="center"/>
        </w:trPr>
        <w:tc>
          <w:tcPr>
            <w:tcW w:w="2132"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rPr>
                <w:rFonts w:ascii="仿宋" w:eastAsia="仿宋" w:hAnsi="仿宋"/>
                <w:kern w:val="0"/>
                <w:szCs w:val="21"/>
              </w:rPr>
            </w:pPr>
            <w:r>
              <w:rPr>
                <w:rFonts w:ascii="仿宋" w:eastAsia="仿宋" w:hAnsi="仿宋"/>
                <w:kern w:val="0"/>
                <w:szCs w:val="21"/>
              </w:rPr>
              <w:t>汽车发动机系统检修、汽车</w:t>
            </w:r>
            <w:r>
              <w:rPr>
                <w:rFonts w:ascii="仿宋" w:eastAsia="仿宋" w:hAnsi="仿宋" w:hint="eastAsia"/>
                <w:kern w:val="0"/>
                <w:szCs w:val="21"/>
              </w:rPr>
              <w:t>灯光</w:t>
            </w:r>
            <w:r>
              <w:rPr>
                <w:rFonts w:ascii="仿宋" w:eastAsia="仿宋" w:hAnsi="仿宋"/>
                <w:kern w:val="0"/>
                <w:szCs w:val="21"/>
              </w:rPr>
              <w:t>系统检修</w:t>
            </w:r>
          </w:p>
        </w:tc>
        <w:tc>
          <w:tcPr>
            <w:tcW w:w="2152" w:type="dxa"/>
            <w:tcBorders>
              <w:top w:val="nil"/>
              <w:left w:val="nil"/>
              <w:bottom w:val="single" w:sz="4"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kern w:val="0"/>
                <w:szCs w:val="21"/>
              </w:rPr>
              <w:t>车辆</w:t>
            </w:r>
          </w:p>
        </w:tc>
        <w:tc>
          <w:tcPr>
            <w:tcW w:w="3655" w:type="dxa"/>
            <w:tcBorders>
              <w:top w:val="nil"/>
              <w:left w:val="nil"/>
              <w:bottom w:val="single" w:sz="4"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hint="eastAsia"/>
                <w:kern w:val="0"/>
                <w:szCs w:val="21"/>
              </w:rPr>
              <w:t>卡罗拉整车</w:t>
            </w:r>
            <w:r>
              <w:rPr>
                <w:rFonts w:ascii="仿宋" w:eastAsia="仿宋" w:hAnsi="仿宋" w:hint="eastAsia"/>
                <w:kern w:val="0"/>
                <w:szCs w:val="21"/>
              </w:rPr>
              <w:t>/</w:t>
            </w:r>
            <w:proofErr w:type="gramStart"/>
            <w:r>
              <w:rPr>
                <w:rFonts w:ascii="仿宋" w:eastAsia="仿宋" w:hAnsi="仿宋" w:hint="eastAsia"/>
                <w:kern w:val="0"/>
                <w:szCs w:val="21"/>
              </w:rPr>
              <w:t>迈腾实验</w:t>
            </w:r>
            <w:proofErr w:type="gramEnd"/>
            <w:r>
              <w:rPr>
                <w:rFonts w:ascii="仿宋" w:eastAsia="仿宋" w:hAnsi="仿宋" w:hint="eastAsia"/>
                <w:kern w:val="0"/>
                <w:szCs w:val="21"/>
              </w:rPr>
              <w:t>台架</w:t>
            </w:r>
          </w:p>
        </w:tc>
      </w:tr>
      <w:tr w:rsidR="003D2371">
        <w:trPr>
          <w:cantSplit/>
          <w:jc w:val="center"/>
        </w:trPr>
        <w:tc>
          <w:tcPr>
            <w:tcW w:w="2132" w:type="dxa"/>
            <w:vMerge/>
            <w:tcBorders>
              <w:left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kern w:val="0"/>
                <w:szCs w:val="21"/>
              </w:rPr>
              <w:t>故障诊断仪器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spacing w:val="8"/>
                <w:kern w:val="0"/>
                <w:szCs w:val="21"/>
              </w:rPr>
              <w:t>红盒子</w:t>
            </w:r>
          </w:p>
        </w:tc>
      </w:tr>
      <w:tr w:rsidR="003D2371">
        <w:trPr>
          <w:cantSplit/>
          <w:jc w:val="center"/>
        </w:trPr>
        <w:tc>
          <w:tcPr>
            <w:tcW w:w="2132" w:type="dxa"/>
            <w:vMerge/>
            <w:tcBorders>
              <w:left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kern w:val="0"/>
                <w:szCs w:val="21"/>
              </w:rPr>
              <w:t>示波器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b/>
                <w:kern w:val="0"/>
                <w:szCs w:val="21"/>
              </w:rPr>
            </w:pPr>
            <w:r>
              <w:rPr>
                <w:rFonts w:ascii="仿宋" w:eastAsia="仿宋" w:hAnsi="仿宋"/>
                <w:kern w:val="0"/>
                <w:szCs w:val="21"/>
              </w:rPr>
              <w:t>通用</w:t>
            </w:r>
          </w:p>
        </w:tc>
      </w:tr>
      <w:tr w:rsidR="003D2371">
        <w:trPr>
          <w:cantSplit/>
          <w:jc w:val="center"/>
        </w:trPr>
        <w:tc>
          <w:tcPr>
            <w:tcW w:w="2132" w:type="dxa"/>
            <w:vMerge/>
            <w:tcBorders>
              <w:left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kern w:val="0"/>
                <w:szCs w:val="21"/>
              </w:rPr>
              <w:t>万用表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kern w:val="0"/>
                <w:szCs w:val="21"/>
              </w:rPr>
              <w:t>通用</w:t>
            </w:r>
          </w:p>
        </w:tc>
      </w:tr>
      <w:tr w:rsidR="003D2371">
        <w:trPr>
          <w:cantSplit/>
          <w:jc w:val="center"/>
        </w:trPr>
        <w:tc>
          <w:tcPr>
            <w:tcW w:w="2132" w:type="dxa"/>
            <w:vMerge/>
            <w:tcBorders>
              <w:left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proofErr w:type="gramStart"/>
            <w:r>
              <w:rPr>
                <w:rFonts w:ascii="仿宋" w:eastAsia="仿宋" w:hAnsi="仿宋"/>
                <w:kern w:val="0"/>
                <w:szCs w:val="21"/>
              </w:rPr>
              <w:t>测试线</w:t>
            </w:r>
            <w:proofErr w:type="gramEnd"/>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r>
              <w:rPr>
                <w:rFonts w:ascii="仿宋" w:eastAsia="仿宋" w:hAnsi="仿宋"/>
                <w:kern w:val="0"/>
                <w:szCs w:val="21"/>
              </w:rPr>
              <w:t>通用</w:t>
            </w:r>
          </w:p>
        </w:tc>
      </w:tr>
      <w:tr w:rsidR="003D2371">
        <w:trPr>
          <w:cantSplit/>
          <w:jc w:val="center"/>
        </w:trPr>
        <w:tc>
          <w:tcPr>
            <w:tcW w:w="2132" w:type="dxa"/>
            <w:vMerge/>
            <w:tcBorders>
              <w:left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4"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rPr>
            </w:pPr>
            <w:r>
              <w:rPr>
                <w:rFonts w:ascii="仿宋" w:eastAsia="仿宋" w:hAnsi="仿宋"/>
                <w:kern w:val="0"/>
                <w:szCs w:val="21"/>
              </w:rPr>
              <w:t>常用工具</w:t>
            </w:r>
          </w:p>
        </w:tc>
        <w:tc>
          <w:tcPr>
            <w:tcW w:w="3655" w:type="dxa"/>
            <w:tcBorders>
              <w:top w:val="nil"/>
              <w:left w:val="nil"/>
              <w:bottom w:val="single" w:sz="4"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ind w:firstLine="300"/>
              <w:jc w:val="center"/>
              <w:rPr>
                <w:rFonts w:ascii="仿宋" w:eastAsia="仿宋" w:hAnsi="仿宋"/>
                <w:kern w:val="0"/>
                <w:szCs w:val="21"/>
              </w:rPr>
            </w:pPr>
            <w:proofErr w:type="gramStart"/>
            <w:r>
              <w:rPr>
                <w:rFonts w:ascii="仿宋" w:eastAsia="仿宋" w:hAnsi="仿宋"/>
                <w:kern w:val="0"/>
                <w:szCs w:val="21"/>
              </w:rPr>
              <w:t>世</w:t>
            </w:r>
            <w:proofErr w:type="gramEnd"/>
            <w:r>
              <w:rPr>
                <w:rFonts w:ascii="仿宋" w:eastAsia="仿宋" w:hAnsi="仿宋"/>
                <w:kern w:val="0"/>
                <w:szCs w:val="21"/>
              </w:rPr>
              <w:t>达（</w:t>
            </w:r>
            <w:r>
              <w:rPr>
                <w:rFonts w:ascii="仿宋" w:eastAsia="仿宋" w:hAnsi="仿宋"/>
                <w:kern w:val="0"/>
                <w:szCs w:val="21"/>
              </w:rPr>
              <w:t>09510</w:t>
            </w:r>
            <w:r>
              <w:rPr>
                <w:rFonts w:ascii="仿宋" w:eastAsia="仿宋" w:hAnsi="仿宋"/>
                <w:kern w:val="0"/>
                <w:szCs w:val="21"/>
              </w:rPr>
              <w:t>）</w:t>
            </w:r>
          </w:p>
        </w:tc>
      </w:tr>
      <w:tr w:rsidR="003D2371">
        <w:trPr>
          <w:cantSplit/>
          <w:jc w:val="center"/>
        </w:trPr>
        <w:tc>
          <w:tcPr>
            <w:tcW w:w="2132" w:type="dxa"/>
            <w:vMerge/>
            <w:tcBorders>
              <w:left w:val="single" w:sz="8" w:space="0" w:color="auto"/>
              <w:bottom w:val="single" w:sz="8" w:space="0" w:color="auto"/>
              <w:right w:val="single" w:sz="8" w:space="0" w:color="auto"/>
            </w:tcBorders>
            <w:vAlign w:val="center"/>
          </w:tcPr>
          <w:p w:rsidR="003D2371" w:rsidRDefault="003D2371">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jc w:val="center"/>
              <w:rPr>
                <w:rFonts w:ascii="仿宋" w:eastAsia="仿宋" w:hAnsi="仿宋"/>
                <w:kern w:val="0"/>
                <w:szCs w:val="21"/>
                <w:highlight w:val="red"/>
              </w:rPr>
            </w:pPr>
            <w:r>
              <w:rPr>
                <w:rFonts w:ascii="仿宋" w:eastAsia="仿宋" w:hAnsi="仿宋" w:hint="eastAsia"/>
                <w:kern w:val="0"/>
                <w:szCs w:val="21"/>
              </w:rPr>
              <w:t>电子版图纸</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3D2371" w:rsidRDefault="00460092">
            <w:pPr>
              <w:widowControl/>
              <w:adjustRightInd w:val="0"/>
              <w:snapToGrid w:val="0"/>
              <w:rPr>
                <w:rFonts w:ascii="仿宋" w:eastAsia="仿宋" w:hAnsi="仿宋"/>
                <w:kern w:val="0"/>
                <w:szCs w:val="21"/>
                <w:highlight w:val="red"/>
              </w:rPr>
            </w:pPr>
            <w:r>
              <w:rPr>
                <w:rFonts w:ascii="仿宋" w:eastAsia="仿宋" w:hAnsi="仿宋" w:hint="eastAsia"/>
                <w:kern w:val="0"/>
                <w:szCs w:val="21"/>
              </w:rPr>
              <w:t>丰田卡罗拉（灯光系统、发动机系统电子版图纸</w:t>
            </w:r>
            <w:r>
              <w:rPr>
                <w:rFonts w:ascii="仿宋" w:eastAsia="仿宋" w:hAnsi="仿宋" w:hint="eastAsia"/>
                <w:kern w:val="0"/>
                <w:szCs w:val="21"/>
              </w:rPr>
              <w:t>）</w:t>
            </w:r>
            <w:r>
              <w:rPr>
                <w:rFonts w:ascii="仿宋" w:eastAsia="仿宋" w:hAnsi="仿宋" w:hint="eastAsia"/>
                <w:kern w:val="0"/>
                <w:szCs w:val="21"/>
              </w:rPr>
              <w:t>、</w:t>
            </w:r>
            <w:proofErr w:type="gramStart"/>
            <w:r>
              <w:rPr>
                <w:rFonts w:ascii="仿宋" w:eastAsia="仿宋" w:hAnsi="仿宋" w:hint="eastAsia"/>
                <w:kern w:val="0"/>
                <w:szCs w:val="21"/>
              </w:rPr>
              <w:t>迈腾台架</w:t>
            </w:r>
            <w:proofErr w:type="gramEnd"/>
            <w:r>
              <w:rPr>
                <w:rFonts w:ascii="仿宋" w:eastAsia="仿宋" w:hAnsi="仿宋" w:hint="eastAsia"/>
                <w:kern w:val="0"/>
                <w:szCs w:val="21"/>
              </w:rPr>
              <w:t>电子版图纸</w:t>
            </w:r>
          </w:p>
        </w:tc>
      </w:tr>
    </w:tbl>
    <w:p w:rsidR="003D2371" w:rsidRDefault="003D2371">
      <w:pPr>
        <w:outlineLvl w:val="0"/>
        <w:rPr>
          <w:rFonts w:ascii="仿宋" w:eastAsia="仿宋" w:hAnsi="仿宋" w:cs="宋体"/>
          <w:b/>
          <w:bCs/>
          <w:kern w:val="0"/>
          <w:sz w:val="30"/>
          <w:szCs w:val="30"/>
        </w:rPr>
      </w:pP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六、竞赛命题</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实际操作试题由竞赛组负责，命题工作要求提前一个星期完成。考核内容包括“汽车发动机系统检修”、“汽车灯光系统检修”两部分，具体形式见“附件：汽车检测与维修赛项样题”。</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七、竞赛流程</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、选手进入赛场后，必须听从现场裁判的统一布置和指挥。</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、分发比赛任务书后的</w:t>
      </w:r>
      <w:r>
        <w:rPr>
          <w:rFonts w:asciiTheme="minorEastAsia" w:hAnsiTheme="minorEastAsia" w:cs="宋体" w:hint="eastAsia"/>
          <w:kern w:val="0"/>
          <w:sz w:val="28"/>
          <w:szCs w:val="28"/>
        </w:rPr>
        <w:t>3</w:t>
      </w:r>
      <w:r>
        <w:rPr>
          <w:rFonts w:asciiTheme="minorEastAsia" w:hAnsiTheme="minorEastAsia" w:cs="宋体" w:hint="eastAsia"/>
          <w:kern w:val="0"/>
          <w:sz w:val="28"/>
          <w:szCs w:val="28"/>
        </w:rPr>
        <w:t>分钟，选手可分析比赛任务，摆放工具、清点检查器材，不可使用工具进行比赛任务的操作。</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、参赛选手提前</w:t>
      </w:r>
      <w:r>
        <w:rPr>
          <w:rFonts w:asciiTheme="minorEastAsia" w:hAnsiTheme="minorEastAsia" w:cs="宋体" w:hint="eastAsia"/>
          <w:kern w:val="0"/>
          <w:sz w:val="28"/>
          <w:szCs w:val="28"/>
        </w:rPr>
        <w:t xml:space="preserve">30 </w:t>
      </w:r>
      <w:r>
        <w:rPr>
          <w:rFonts w:asciiTheme="minorEastAsia" w:hAnsiTheme="minorEastAsia" w:cs="宋体" w:hint="eastAsia"/>
          <w:kern w:val="0"/>
          <w:sz w:val="28"/>
          <w:szCs w:val="28"/>
        </w:rPr>
        <w:t>分钟到达比赛现场检录，迟到超过</w:t>
      </w:r>
      <w:r>
        <w:rPr>
          <w:rFonts w:asciiTheme="minorEastAsia" w:hAnsiTheme="minorEastAsia" w:cs="宋体" w:hint="eastAsia"/>
          <w:kern w:val="0"/>
          <w:sz w:val="28"/>
          <w:szCs w:val="28"/>
        </w:rPr>
        <w:t>30</w:t>
      </w:r>
      <w:r>
        <w:rPr>
          <w:rFonts w:asciiTheme="minorEastAsia" w:hAnsiTheme="minorEastAsia" w:cs="宋体" w:hint="eastAsia"/>
          <w:kern w:val="0"/>
          <w:sz w:val="28"/>
          <w:szCs w:val="28"/>
        </w:rPr>
        <w:t>分钟的选手，不得入场进行比赛。</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4</w:t>
      </w:r>
      <w:r>
        <w:rPr>
          <w:rFonts w:asciiTheme="minorEastAsia" w:hAnsiTheme="minorEastAsia" w:cs="宋体" w:hint="eastAsia"/>
          <w:kern w:val="0"/>
          <w:sz w:val="28"/>
          <w:szCs w:val="28"/>
        </w:rPr>
        <w:t>、选手现场抽签确定工位号，进入赛场后，对号入座。</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5</w:t>
      </w:r>
      <w:r>
        <w:rPr>
          <w:rFonts w:asciiTheme="minorEastAsia" w:hAnsiTheme="minorEastAsia" w:cs="宋体" w:hint="eastAsia"/>
          <w:kern w:val="0"/>
          <w:sz w:val="28"/>
          <w:szCs w:val="28"/>
        </w:rPr>
        <w:t>、非竞赛人员严禁进入赛场。参赛选手不准在竞赛现场交谈、擅离工位，否则取消比赛资格。有问题可求助裁判。</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6</w:t>
      </w:r>
      <w:r>
        <w:rPr>
          <w:rFonts w:asciiTheme="minorEastAsia" w:hAnsiTheme="minorEastAsia" w:cs="宋体" w:hint="eastAsia"/>
          <w:kern w:val="0"/>
          <w:sz w:val="28"/>
          <w:szCs w:val="28"/>
        </w:rPr>
        <w:t>、在比赛过程中，如遇设备故障可向监考人员提出，经确认后由裁判决定是否更换设备或加时。</w:t>
      </w:r>
    </w:p>
    <w:p w:rsidR="003D2371" w:rsidRDefault="00460092">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kern w:val="0"/>
          <w:sz w:val="28"/>
          <w:szCs w:val="28"/>
        </w:rPr>
        <w:t>7</w:t>
      </w:r>
      <w:r>
        <w:rPr>
          <w:rFonts w:asciiTheme="minorEastAsia" w:hAnsiTheme="minorEastAsia" w:cs="宋体" w:hint="eastAsia"/>
          <w:kern w:val="0"/>
          <w:sz w:val="28"/>
          <w:szCs w:val="28"/>
        </w:rPr>
        <w:t>、现场裁判宣布竞赛结束后，选手立即停止，不允许继续操作（</w:t>
      </w:r>
      <w:proofErr w:type="gramStart"/>
      <w:r>
        <w:rPr>
          <w:rFonts w:asciiTheme="minorEastAsia" w:hAnsiTheme="minorEastAsia" w:cs="宋体" w:hint="eastAsia"/>
          <w:kern w:val="0"/>
          <w:sz w:val="28"/>
          <w:szCs w:val="28"/>
        </w:rPr>
        <w:t>延时选手</w:t>
      </w:r>
      <w:proofErr w:type="gramEnd"/>
      <w:r>
        <w:rPr>
          <w:rFonts w:asciiTheme="minorEastAsia" w:hAnsiTheme="minorEastAsia" w:cs="宋体" w:hint="eastAsia"/>
          <w:kern w:val="0"/>
          <w:sz w:val="28"/>
          <w:szCs w:val="28"/>
        </w:rPr>
        <w:t>由裁判单独提出要求），听裁判指令有序退场。</w:t>
      </w:r>
    </w:p>
    <w:p w:rsidR="003D2371" w:rsidRDefault="00460092">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kern w:val="0"/>
          <w:sz w:val="28"/>
          <w:szCs w:val="28"/>
        </w:rPr>
        <w:t>8</w:t>
      </w:r>
      <w:r>
        <w:rPr>
          <w:rFonts w:asciiTheme="minorEastAsia" w:hAnsiTheme="minorEastAsia" w:cs="宋体" w:hint="eastAsia"/>
          <w:kern w:val="0"/>
          <w:sz w:val="28"/>
          <w:szCs w:val="28"/>
        </w:rPr>
        <w:t>、</w:t>
      </w:r>
      <w:proofErr w:type="gramStart"/>
      <w:r>
        <w:rPr>
          <w:rFonts w:asciiTheme="minorEastAsia" w:hAnsiTheme="minorEastAsia" w:cs="宋体" w:hint="eastAsia"/>
          <w:kern w:val="0"/>
          <w:sz w:val="28"/>
          <w:szCs w:val="28"/>
        </w:rPr>
        <w:t>若参</w:t>
      </w:r>
      <w:proofErr w:type="gramEnd"/>
      <w:r>
        <w:rPr>
          <w:rFonts w:asciiTheme="minorEastAsia" w:hAnsiTheme="minorEastAsia" w:cs="宋体" w:hint="eastAsia"/>
          <w:kern w:val="0"/>
          <w:sz w:val="28"/>
          <w:szCs w:val="28"/>
        </w:rPr>
        <w:t>赛选手欲提前结束比赛，应向裁判员举手示意，比赛终</w:t>
      </w:r>
      <w:r>
        <w:rPr>
          <w:rFonts w:asciiTheme="minorEastAsia" w:hAnsiTheme="minorEastAsia" w:cs="宋体" w:hint="eastAsia"/>
          <w:kern w:val="0"/>
          <w:sz w:val="28"/>
          <w:szCs w:val="28"/>
        </w:rPr>
        <w:lastRenderedPageBreak/>
        <w:t>止时间由裁判员记录，参赛结束比赛后不得再进行任何操作。</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kern w:val="0"/>
          <w:sz w:val="28"/>
          <w:szCs w:val="28"/>
        </w:rPr>
        <w:t>9</w:t>
      </w:r>
      <w:r>
        <w:rPr>
          <w:rFonts w:asciiTheme="minorEastAsia" w:hAnsiTheme="minorEastAsia" w:cs="宋体" w:hint="eastAsia"/>
          <w:kern w:val="0"/>
          <w:sz w:val="28"/>
          <w:szCs w:val="28"/>
        </w:rPr>
        <w:t>、选手名次排列依据评分标准排定名次；成绩相等时，用时短者优先。</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10</w:t>
      </w:r>
      <w:r>
        <w:rPr>
          <w:rFonts w:asciiTheme="minorEastAsia" w:hAnsiTheme="minorEastAsia" w:cs="宋体" w:hint="eastAsia"/>
          <w:kern w:val="0"/>
          <w:sz w:val="28"/>
          <w:szCs w:val="28"/>
        </w:rPr>
        <w:t>、选手排除故障过程中要将测试过程和测试结果写到给定的工单上，不写工单或者漏写测量项的要酌情扣分。</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11</w:t>
      </w:r>
      <w:r>
        <w:rPr>
          <w:rFonts w:asciiTheme="minorEastAsia" w:hAnsiTheme="minorEastAsia" w:cs="宋体" w:hint="eastAsia"/>
          <w:kern w:val="0"/>
          <w:sz w:val="28"/>
          <w:szCs w:val="28"/>
        </w:rPr>
        <w:t>、选手排除故障后可由两名选手配合，自行恢复故障。</w:t>
      </w:r>
    </w:p>
    <w:p w:rsidR="003D2371" w:rsidRDefault="00460092">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12</w:t>
      </w:r>
      <w:r>
        <w:rPr>
          <w:rFonts w:asciiTheme="minorEastAsia" w:hAnsiTheme="minorEastAsia" w:cs="宋体" w:hint="eastAsia"/>
          <w:kern w:val="0"/>
          <w:sz w:val="28"/>
          <w:szCs w:val="28"/>
        </w:rPr>
        <w:t>、比赛结束前</w:t>
      </w:r>
      <w:r>
        <w:rPr>
          <w:rFonts w:asciiTheme="minorEastAsia" w:hAnsiTheme="minorEastAsia" w:cs="宋体" w:hint="eastAsia"/>
          <w:kern w:val="0"/>
          <w:sz w:val="28"/>
          <w:szCs w:val="28"/>
        </w:rPr>
        <w:t>5</w:t>
      </w:r>
      <w:r>
        <w:rPr>
          <w:rFonts w:asciiTheme="minorEastAsia" w:hAnsiTheme="minorEastAsia" w:cs="宋体" w:hint="eastAsia"/>
          <w:kern w:val="0"/>
          <w:sz w:val="28"/>
          <w:szCs w:val="28"/>
        </w:rPr>
        <w:t>分钟，裁判长提示一次比赛剩余时间。</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八、评分标准</w:t>
      </w:r>
    </w:p>
    <w:p w:rsidR="003D2371" w:rsidRDefault="00460092" w:rsidP="00DD306E">
      <w:pPr>
        <w:pStyle w:val="a7"/>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手在规定的时间内完成工作任务的情况，参照汽车维修工高级工的国家职业标准进行评分。赛项满分为</w:t>
      </w:r>
      <w:r>
        <w:rPr>
          <w:rFonts w:asciiTheme="minorEastAsia" w:hAnsiTheme="minorEastAsia" w:cs="宋体" w:hint="eastAsia"/>
          <w:kern w:val="0"/>
          <w:sz w:val="28"/>
          <w:szCs w:val="28"/>
        </w:rPr>
        <w:t>100</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02" w:firstLine="566"/>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、竞赛内容、分值分配</w:t>
      </w:r>
    </w:p>
    <w:p w:rsidR="003D2371" w:rsidRDefault="00460092" w:rsidP="00DD306E">
      <w:pPr>
        <w:pStyle w:val="a7"/>
        <w:adjustRightInd w:val="0"/>
        <w:snapToGrid w:val="0"/>
        <w:spacing w:line="276" w:lineRule="auto"/>
        <w:ind w:firstLineChars="202" w:firstLine="566"/>
        <w:jc w:val="center"/>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汽车发动机系统检</w:t>
      </w:r>
      <w:r>
        <w:rPr>
          <w:rFonts w:asciiTheme="minorEastAsia" w:hAnsiTheme="minorEastAsia" w:cs="宋体" w:hint="eastAsia"/>
          <w:kern w:val="0"/>
          <w:sz w:val="28"/>
          <w:szCs w:val="28"/>
        </w:rPr>
        <w:t>修竞赛内容、分值分配</w:t>
      </w:r>
    </w:p>
    <w:tbl>
      <w:tblPr>
        <w:tblStyle w:val="a5"/>
        <w:tblW w:w="0" w:type="auto"/>
        <w:jc w:val="center"/>
        <w:tblLook w:val="04A0"/>
      </w:tblPr>
      <w:tblGrid>
        <w:gridCol w:w="1245"/>
        <w:gridCol w:w="3917"/>
        <w:gridCol w:w="1768"/>
      </w:tblGrid>
      <w:tr w:rsidR="003D2371">
        <w:trPr>
          <w:jc w:val="center"/>
        </w:trPr>
        <w:tc>
          <w:tcPr>
            <w:tcW w:w="1245" w:type="dxa"/>
          </w:tcPr>
          <w:p w:rsidR="003D2371" w:rsidRDefault="00460092">
            <w:pPr>
              <w:pStyle w:val="a7"/>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平</w:t>
            </w:r>
            <w:r>
              <w:rPr>
                <w:rFonts w:ascii="仿宋" w:eastAsia="仿宋" w:hAnsi="仿宋" w:hint="eastAsia"/>
                <w:sz w:val="24"/>
                <w:szCs w:val="24"/>
              </w:rPr>
              <w:t xml:space="preserve"> </w:t>
            </w:r>
            <w:r>
              <w:rPr>
                <w:rFonts w:ascii="仿宋" w:eastAsia="仿宋" w:hAnsi="仿宋" w:hint="eastAsia"/>
                <w:sz w:val="24"/>
                <w:szCs w:val="24"/>
              </w:rPr>
              <w:t>台</w:t>
            </w: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w:t>
            </w:r>
            <w:r>
              <w:rPr>
                <w:rFonts w:ascii="仿宋" w:eastAsia="仿宋" w:hAnsi="仿宋" w:hint="eastAsia"/>
                <w:sz w:val="24"/>
                <w:szCs w:val="24"/>
              </w:rPr>
              <w:t xml:space="preserve"> </w:t>
            </w:r>
            <w:r>
              <w:rPr>
                <w:rFonts w:ascii="仿宋" w:eastAsia="仿宋" w:hAnsi="仿宋" w:hint="eastAsia"/>
                <w:sz w:val="24"/>
                <w:szCs w:val="24"/>
              </w:rPr>
              <w:t>业</w:t>
            </w:r>
            <w:r>
              <w:rPr>
                <w:rFonts w:ascii="仿宋" w:eastAsia="仿宋" w:hAnsi="仿宋" w:hint="eastAsia"/>
                <w:sz w:val="24"/>
                <w:szCs w:val="24"/>
              </w:rPr>
              <w:t xml:space="preserve"> </w:t>
            </w:r>
            <w:r>
              <w:rPr>
                <w:rFonts w:ascii="仿宋" w:eastAsia="仿宋" w:hAnsi="仿宋" w:hint="eastAsia"/>
                <w:sz w:val="24"/>
                <w:szCs w:val="24"/>
              </w:rPr>
              <w:t>内</w:t>
            </w:r>
            <w:r>
              <w:rPr>
                <w:rFonts w:ascii="仿宋" w:eastAsia="仿宋" w:hAnsi="仿宋" w:hint="eastAsia"/>
                <w:sz w:val="24"/>
                <w:szCs w:val="24"/>
              </w:rPr>
              <w:t xml:space="preserve"> </w:t>
            </w:r>
            <w:r>
              <w:rPr>
                <w:rFonts w:ascii="仿宋" w:eastAsia="仿宋" w:hAnsi="仿宋" w:hint="eastAsia"/>
                <w:sz w:val="24"/>
                <w:szCs w:val="24"/>
              </w:rPr>
              <w:t>容</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分</w:t>
            </w:r>
            <w:r>
              <w:rPr>
                <w:rFonts w:ascii="仿宋" w:eastAsia="仿宋" w:hAnsi="仿宋" w:hint="eastAsia"/>
                <w:sz w:val="24"/>
                <w:szCs w:val="24"/>
              </w:rPr>
              <w:t xml:space="preserve"> </w:t>
            </w:r>
            <w:r>
              <w:rPr>
                <w:rFonts w:ascii="仿宋" w:eastAsia="仿宋" w:hAnsi="仿宋" w:hint="eastAsia"/>
                <w:sz w:val="24"/>
                <w:szCs w:val="24"/>
              </w:rPr>
              <w:t>值</w:t>
            </w:r>
          </w:p>
        </w:tc>
      </w:tr>
      <w:tr w:rsidR="003D2371">
        <w:trPr>
          <w:jc w:val="center"/>
        </w:trPr>
        <w:tc>
          <w:tcPr>
            <w:tcW w:w="1245" w:type="dxa"/>
            <w:vMerge w:val="restart"/>
          </w:tcPr>
          <w:p w:rsidR="003D2371" w:rsidRDefault="00460092">
            <w:pPr>
              <w:pStyle w:val="a7"/>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卡罗拉整车</w:t>
            </w:r>
            <w:r>
              <w:rPr>
                <w:rFonts w:ascii="仿宋" w:eastAsia="仿宋" w:hAnsi="仿宋" w:hint="eastAsia"/>
                <w:sz w:val="24"/>
                <w:szCs w:val="24"/>
              </w:rPr>
              <w:t>/</w:t>
            </w:r>
            <w:proofErr w:type="gramStart"/>
            <w:r>
              <w:rPr>
                <w:rFonts w:ascii="仿宋" w:eastAsia="仿宋" w:hAnsi="仿宋" w:hint="eastAsia"/>
                <w:sz w:val="24"/>
                <w:szCs w:val="24"/>
              </w:rPr>
              <w:t>迈腾实验</w:t>
            </w:r>
            <w:proofErr w:type="gramEnd"/>
            <w:r>
              <w:rPr>
                <w:rFonts w:ascii="仿宋" w:eastAsia="仿宋" w:hAnsi="仿宋" w:hint="eastAsia"/>
                <w:sz w:val="24"/>
                <w:szCs w:val="24"/>
              </w:rPr>
              <w:t>台架</w:t>
            </w: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起动机不转的故障诊断</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40</w:t>
            </w:r>
          </w:p>
        </w:tc>
      </w:tr>
      <w:tr w:rsidR="003D2371">
        <w:trPr>
          <w:jc w:val="center"/>
        </w:trPr>
        <w:tc>
          <w:tcPr>
            <w:tcW w:w="1245" w:type="dxa"/>
            <w:vMerge/>
          </w:tcPr>
          <w:p w:rsidR="003D2371" w:rsidRDefault="003D2371">
            <w:pPr>
              <w:pStyle w:val="a7"/>
              <w:adjustRightInd w:val="0"/>
              <w:snapToGrid w:val="0"/>
              <w:spacing w:line="276" w:lineRule="auto"/>
              <w:ind w:firstLine="480"/>
              <w:jc w:val="center"/>
              <w:rPr>
                <w:rFonts w:ascii="仿宋" w:eastAsia="仿宋" w:hAnsi="仿宋"/>
                <w:sz w:val="24"/>
                <w:szCs w:val="24"/>
              </w:rPr>
            </w:pP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发动机无法起动的故障诊断</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40</w:t>
            </w:r>
          </w:p>
        </w:tc>
      </w:tr>
      <w:tr w:rsidR="003D2371">
        <w:trPr>
          <w:jc w:val="center"/>
        </w:trPr>
        <w:tc>
          <w:tcPr>
            <w:tcW w:w="1245" w:type="dxa"/>
            <w:vMerge/>
          </w:tcPr>
          <w:p w:rsidR="003D2371" w:rsidRDefault="003D2371">
            <w:pPr>
              <w:pStyle w:val="a7"/>
              <w:adjustRightInd w:val="0"/>
              <w:snapToGrid w:val="0"/>
              <w:spacing w:line="276" w:lineRule="auto"/>
              <w:ind w:firstLine="480"/>
              <w:jc w:val="center"/>
              <w:rPr>
                <w:rFonts w:ascii="仿宋" w:eastAsia="仿宋" w:hAnsi="仿宋"/>
                <w:sz w:val="24"/>
                <w:szCs w:val="24"/>
              </w:rPr>
            </w:pP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作业规范及职业素养</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20</w:t>
            </w:r>
          </w:p>
        </w:tc>
      </w:tr>
      <w:tr w:rsidR="003D2371">
        <w:trPr>
          <w:jc w:val="center"/>
        </w:trPr>
        <w:tc>
          <w:tcPr>
            <w:tcW w:w="1245" w:type="dxa"/>
            <w:vMerge/>
          </w:tcPr>
          <w:p w:rsidR="003D2371" w:rsidRDefault="003D2371">
            <w:pPr>
              <w:pStyle w:val="a7"/>
              <w:adjustRightInd w:val="0"/>
              <w:snapToGrid w:val="0"/>
              <w:spacing w:line="276" w:lineRule="auto"/>
              <w:ind w:firstLine="480"/>
              <w:jc w:val="center"/>
              <w:rPr>
                <w:rFonts w:ascii="仿宋" w:eastAsia="仿宋" w:hAnsi="仿宋"/>
                <w:sz w:val="24"/>
                <w:szCs w:val="24"/>
              </w:rPr>
            </w:pP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合计</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100</w:t>
            </w:r>
          </w:p>
        </w:tc>
      </w:tr>
    </w:tbl>
    <w:p w:rsidR="003D2371" w:rsidRDefault="003D2371" w:rsidP="00DD306E">
      <w:pPr>
        <w:pStyle w:val="a7"/>
        <w:adjustRightInd w:val="0"/>
        <w:snapToGrid w:val="0"/>
        <w:spacing w:line="276" w:lineRule="auto"/>
        <w:ind w:firstLineChars="202" w:firstLine="566"/>
        <w:jc w:val="left"/>
        <w:rPr>
          <w:rFonts w:asciiTheme="minorEastAsia" w:hAnsiTheme="minorEastAsia" w:cs="宋体"/>
          <w:kern w:val="0"/>
          <w:sz w:val="28"/>
          <w:szCs w:val="28"/>
        </w:rPr>
      </w:pPr>
    </w:p>
    <w:p w:rsidR="003D2371" w:rsidRDefault="00460092" w:rsidP="00DD306E">
      <w:pPr>
        <w:pStyle w:val="a7"/>
        <w:adjustRightInd w:val="0"/>
        <w:snapToGrid w:val="0"/>
        <w:spacing w:line="276" w:lineRule="auto"/>
        <w:ind w:firstLineChars="202" w:firstLine="566"/>
        <w:jc w:val="center"/>
        <w:rPr>
          <w:rFonts w:asciiTheme="minorEastAsia" w:hAnsiTheme="minorEastAsia" w:cs="宋体"/>
          <w:kern w:val="0"/>
          <w:sz w:val="28"/>
          <w:szCs w:val="28"/>
        </w:rPr>
      </w:pPr>
      <w:r>
        <w:rPr>
          <w:rFonts w:asciiTheme="minorEastAsia" w:hAnsiTheme="minorEastAsia" w:cs="宋体" w:hint="eastAsia"/>
          <w:kern w:val="0"/>
          <w:sz w:val="28"/>
          <w:szCs w:val="28"/>
        </w:rPr>
        <w:t>汽车灯光系统检修竞赛内容、分值分配</w:t>
      </w:r>
    </w:p>
    <w:tbl>
      <w:tblPr>
        <w:tblStyle w:val="a5"/>
        <w:tblW w:w="0" w:type="auto"/>
        <w:jc w:val="center"/>
        <w:tblLook w:val="04A0"/>
      </w:tblPr>
      <w:tblGrid>
        <w:gridCol w:w="1245"/>
        <w:gridCol w:w="3917"/>
        <w:gridCol w:w="1768"/>
      </w:tblGrid>
      <w:tr w:rsidR="003D2371">
        <w:trPr>
          <w:jc w:val="center"/>
        </w:trPr>
        <w:tc>
          <w:tcPr>
            <w:tcW w:w="1245" w:type="dxa"/>
          </w:tcPr>
          <w:p w:rsidR="003D2371" w:rsidRDefault="00460092">
            <w:pPr>
              <w:pStyle w:val="a7"/>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平</w:t>
            </w:r>
            <w:r>
              <w:rPr>
                <w:rFonts w:ascii="仿宋" w:eastAsia="仿宋" w:hAnsi="仿宋" w:hint="eastAsia"/>
                <w:sz w:val="24"/>
                <w:szCs w:val="24"/>
              </w:rPr>
              <w:t xml:space="preserve"> </w:t>
            </w:r>
            <w:r>
              <w:rPr>
                <w:rFonts w:ascii="仿宋" w:eastAsia="仿宋" w:hAnsi="仿宋" w:hint="eastAsia"/>
                <w:sz w:val="24"/>
                <w:szCs w:val="24"/>
              </w:rPr>
              <w:t>台</w:t>
            </w: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w:t>
            </w:r>
            <w:r>
              <w:rPr>
                <w:rFonts w:ascii="仿宋" w:eastAsia="仿宋" w:hAnsi="仿宋" w:hint="eastAsia"/>
                <w:sz w:val="24"/>
                <w:szCs w:val="24"/>
              </w:rPr>
              <w:t xml:space="preserve"> </w:t>
            </w:r>
            <w:r>
              <w:rPr>
                <w:rFonts w:ascii="仿宋" w:eastAsia="仿宋" w:hAnsi="仿宋" w:hint="eastAsia"/>
                <w:sz w:val="24"/>
                <w:szCs w:val="24"/>
              </w:rPr>
              <w:t>业</w:t>
            </w:r>
            <w:r>
              <w:rPr>
                <w:rFonts w:ascii="仿宋" w:eastAsia="仿宋" w:hAnsi="仿宋" w:hint="eastAsia"/>
                <w:sz w:val="24"/>
                <w:szCs w:val="24"/>
              </w:rPr>
              <w:t xml:space="preserve"> </w:t>
            </w:r>
            <w:r>
              <w:rPr>
                <w:rFonts w:ascii="仿宋" w:eastAsia="仿宋" w:hAnsi="仿宋" w:hint="eastAsia"/>
                <w:sz w:val="24"/>
                <w:szCs w:val="24"/>
              </w:rPr>
              <w:t>内</w:t>
            </w:r>
            <w:r>
              <w:rPr>
                <w:rFonts w:ascii="仿宋" w:eastAsia="仿宋" w:hAnsi="仿宋" w:hint="eastAsia"/>
                <w:sz w:val="24"/>
                <w:szCs w:val="24"/>
              </w:rPr>
              <w:t xml:space="preserve"> </w:t>
            </w:r>
            <w:r>
              <w:rPr>
                <w:rFonts w:ascii="仿宋" w:eastAsia="仿宋" w:hAnsi="仿宋" w:hint="eastAsia"/>
                <w:sz w:val="24"/>
                <w:szCs w:val="24"/>
              </w:rPr>
              <w:t>容</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分</w:t>
            </w:r>
            <w:r>
              <w:rPr>
                <w:rFonts w:ascii="仿宋" w:eastAsia="仿宋" w:hAnsi="仿宋" w:hint="eastAsia"/>
                <w:sz w:val="24"/>
                <w:szCs w:val="24"/>
              </w:rPr>
              <w:t xml:space="preserve"> </w:t>
            </w:r>
            <w:r>
              <w:rPr>
                <w:rFonts w:ascii="仿宋" w:eastAsia="仿宋" w:hAnsi="仿宋" w:hint="eastAsia"/>
                <w:sz w:val="24"/>
                <w:szCs w:val="24"/>
              </w:rPr>
              <w:t>值</w:t>
            </w:r>
          </w:p>
        </w:tc>
      </w:tr>
      <w:tr w:rsidR="003D2371">
        <w:trPr>
          <w:jc w:val="center"/>
        </w:trPr>
        <w:tc>
          <w:tcPr>
            <w:tcW w:w="1245" w:type="dxa"/>
            <w:vMerge w:val="restart"/>
            <w:vAlign w:val="center"/>
          </w:tcPr>
          <w:p w:rsidR="003D2371" w:rsidRDefault="00460092">
            <w:pPr>
              <w:pStyle w:val="a7"/>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卡罗拉整车</w:t>
            </w: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灯光系统故障的诊断与排除</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80</w:t>
            </w:r>
          </w:p>
        </w:tc>
      </w:tr>
      <w:tr w:rsidR="003D2371">
        <w:trPr>
          <w:trHeight w:val="332"/>
          <w:jc w:val="center"/>
        </w:trPr>
        <w:tc>
          <w:tcPr>
            <w:tcW w:w="1245" w:type="dxa"/>
            <w:vMerge/>
          </w:tcPr>
          <w:p w:rsidR="003D2371" w:rsidRDefault="003D2371">
            <w:pPr>
              <w:pStyle w:val="a7"/>
              <w:adjustRightInd w:val="0"/>
              <w:snapToGrid w:val="0"/>
              <w:spacing w:line="276" w:lineRule="auto"/>
              <w:ind w:firstLine="480"/>
              <w:jc w:val="center"/>
              <w:rPr>
                <w:rFonts w:ascii="仿宋" w:eastAsia="仿宋" w:hAnsi="仿宋"/>
                <w:sz w:val="24"/>
                <w:szCs w:val="24"/>
              </w:rPr>
            </w:pP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作业规范及职业素养</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20</w:t>
            </w:r>
          </w:p>
        </w:tc>
      </w:tr>
      <w:tr w:rsidR="003D2371">
        <w:trPr>
          <w:jc w:val="center"/>
        </w:trPr>
        <w:tc>
          <w:tcPr>
            <w:tcW w:w="1245" w:type="dxa"/>
            <w:vMerge/>
          </w:tcPr>
          <w:p w:rsidR="003D2371" w:rsidRDefault="003D2371">
            <w:pPr>
              <w:pStyle w:val="a7"/>
              <w:adjustRightInd w:val="0"/>
              <w:snapToGrid w:val="0"/>
              <w:spacing w:line="276" w:lineRule="auto"/>
              <w:ind w:firstLine="480"/>
              <w:jc w:val="center"/>
              <w:rPr>
                <w:rFonts w:ascii="仿宋" w:eastAsia="仿宋" w:hAnsi="仿宋"/>
                <w:sz w:val="24"/>
                <w:szCs w:val="24"/>
              </w:rPr>
            </w:pPr>
          </w:p>
        </w:tc>
        <w:tc>
          <w:tcPr>
            <w:tcW w:w="3917"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合计</w:t>
            </w:r>
          </w:p>
        </w:tc>
        <w:tc>
          <w:tcPr>
            <w:tcW w:w="1768" w:type="dxa"/>
          </w:tcPr>
          <w:p w:rsidR="003D2371" w:rsidRDefault="00460092">
            <w:pPr>
              <w:pStyle w:val="a7"/>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100</w:t>
            </w:r>
          </w:p>
        </w:tc>
      </w:tr>
    </w:tbl>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、遵守安全文明生产作业要求。</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、违规扣分：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选手有下列情形，需从参赛成绩中扣分：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1</w:t>
      </w:r>
      <w:r>
        <w:rPr>
          <w:rFonts w:asciiTheme="minorEastAsia" w:hAnsiTheme="minorEastAsia" w:cs="宋体" w:hint="eastAsia"/>
          <w:kern w:val="0"/>
          <w:sz w:val="28"/>
          <w:szCs w:val="28"/>
        </w:rPr>
        <w:t>）违反比赛规定</w:t>
      </w:r>
      <w:r>
        <w:rPr>
          <w:rFonts w:asciiTheme="minorEastAsia" w:hAnsiTheme="minorEastAsia" w:cs="宋体" w:hint="eastAsia"/>
          <w:kern w:val="0"/>
          <w:sz w:val="28"/>
          <w:szCs w:val="28"/>
        </w:rPr>
        <w:t>,</w:t>
      </w:r>
      <w:r>
        <w:rPr>
          <w:rFonts w:asciiTheme="minorEastAsia" w:hAnsiTheme="minorEastAsia" w:cs="宋体" w:hint="eastAsia"/>
          <w:kern w:val="0"/>
          <w:sz w:val="28"/>
          <w:szCs w:val="28"/>
        </w:rPr>
        <w:t>提前进行操作的</w:t>
      </w:r>
      <w:r>
        <w:rPr>
          <w:rFonts w:asciiTheme="minorEastAsia" w:hAnsiTheme="minorEastAsia" w:cs="宋体" w:hint="eastAsia"/>
          <w:kern w:val="0"/>
          <w:sz w:val="28"/>
          <w:szCs w:val="28"/>
        </w:rPr>
        <w:t>,</w:t>
      </w:r>
      <w:r>
        <w:rPr>
          <w:rFonts w:asciiTheme="minorEastAsia" w:hAnsiTheme="minorEastAsia" w:cs="宋体" w:hint="eastAsia"/>
          <w:kern w:val="0"/>
          <w:sz w:val="28"/>
          <w:szCs w:val="28"/>
        </w:rPr>
        <w:t>由现场评委负责记录</w:t>
      </w:r>
      <w:r>
        <w:rPr>
          <w:rFonts w:asciiTheme="minorEastAsia" w:hAnsiTheme="minorEastAsia" w:cs="宋体" w:hint="eastAsia"/>
          <w:kern w:val="0"/>
          <w:sz w:val="28"/>
          <w:szCs w:val="28"/>
        </w:rPr>
        <w:t>,</w:t>
      </w:r>
      <w:r>
        <w:rPr>
          <w:rFonts w:asciiTheme="minorEastAsia" w:hAnsiTheme="minorEastAsia" w:cs="宋体" w:hint="eastAsia"/>
          <w:kern w:val="0"/>
          <w:sz w:val="28"/>
          <w:szCs w:val="28"/>
        </w:rPr>
        <w:t>扣</w:t>
      </w:r>
      <w:r>
        <w:rPr>
          <w:rFonts w:asciiTheme="minorEastAsia" w:hAnsiTheme="minorEastAsia" w:cs="宋体" w:hint="eastAsia"/>
          <w:kern w:val="0"/>
          <w:sz w:val="28"/>
          <w:szCs w:val="28"/>
        </w:rPr>
        <w:t>5-10</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2</w:t>
      </w:r>
      <w:r>
        <w:rPr>
          <w:rFonts w:asciiTheme="minorEastAsia" w:hAnsiTheme="minorEastAsia" w:cs="宋体" w:hint="eastAsia"/>
          <w:kern w:val="0"/>
          <w:sz w:val="28"/>
          <w:szCs w:val="28"/>
        </w:rPr>
        <w:t>）选手应在规定时间内完成比赛内容。在赛程中，均有评委记录每位参赛选手违规操作，依据情节扣</w:t>
      </w:r>
      <w:r>
        <w:rPr>
          <w:rFonts w:asciiTheme="minorEastAsia" w:hAnsiTheme="minorEastAsia" w:cs="宋体" w:hint="eastAsia"/>
          <w:kern w:val="0"/>
          <w:sz w:val="28"/>
          <w:szCs w:val="28"/>
        </w:rPr>
        <w:t>5-10</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3</w:t>
      </w:r>
      <w:r>
        <w:rPr>
          <w:rFonts w:asciiTheme="minorEastAsia" w:hAnsiTheme="minorEastAsia" w:cs="宋体" w:hint="eastAsia"/>
          <w:kern w:val="0"/>
          <w:sz w:val="28"/>
          <w:szCs w:val="28"/>
        </w:rPr>
        <w:t>）现场操作过失未造成严重后果的</w:t>
      </w:r>
      <w:r>
        <w:rPr>
          <w:rFonts w:asciiTheme="minorEastAsia" w:hAnsiTheme="minorEastAsia" w:cs="宋体" w:hint="eastAsia"/>
          <w:kern w:val="0"/>
          <w:sz w:val="28"/>
          <w:szCs w:val="28"/>
        </w:rPr>
        <w:t>,</w:t>
      </w:r>
      <w:r>
        <w:rPr>
          <w:rFonts w:asciiTheme="minorEastAsia" w:hAnsiTheme="minorEastAsia" w:cs="宋体" w:hint="eastAsia"/>
          <w:kern w:val="0"/>
          <w:sz w:val="28"/>
          <w:szCs w:val="28"/>
        </w:rPr>
        <w:t>由现场评委负责记录</w:t>
      </w:r>
      <w:r>
        <w:rPr>
          <w:rFonts w:asciiTheme="minorEastAsia" w:hAnsiTheme="minorEastAsia" w:cs="宋体" w:hint="eastAsia"/>
          <w:kern w:val="0"/>
          <w:sz w:val="28"/>
          <w:szCs w:val="28"/>
        </w:rPr>
        <w:t>,</w:t>
      </w:r>
      <w:r>
        <w:rPr>
          <w:rFonts w:asciiTheme="minorEastAsia" w:hAnsiTheme="minorEastAsia" w:cs="宋体" w:hint="eastAsia"/>
          <w:kern w:val="0"/>
          <w:sz w:val="28"/>
          <w:szCs w:val="28"/>
        </w:rPr>
        <w:t>扣</w:t>
      </w:r>
      <w:r>
        <w:rPr>
          <w:rFonts w:asciiTheme="minorEastAsia" w:hAnsiTheme="minorEastAsia" w:cs="宋体" w:hint="eastAsia"/>
          <w:kern w:val="0"/>
          <w:sz w:val="28"/>
          <w:szCs w:val="28"/>
        </w:rPr>
        <w:t>10</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w:t>
      </w:r>
      <w:r>
        <w:rPr>
          <w:rFonts w:asciiTheme="minorEastAsia" w:hAnsiTheme="minorEastAsia" w:cs="宋体" w:hint="eastAsia"/>
          <w:kern w:val="0"/>
          <w:sz w:val="28"/>
          <w:szCs w:val="28"/>
        </w:rPr>
        <w:t>4</w:t>
      </w:r>
      <w:r>
        <w:rPr>
          <w:rFonts w:asciiTheme="minorEastAsia" w:hAnsiTheme="minorEastAsia" w:cs="宋体" w:hint="eastAsia"/>
          <w:kern w:val="0"/>
          <w:sz w:val="28"/>
          <w:szCs w:val="28"/>
        </w:rPr>
        <w:t>）发生严重违规操作或作弊，经确认后，由主评委（裁判长）宣布终止该选手的比赛，以</w:t>
      </w:r>
      <w:r>
        <w:rPr>
          <w:rFonts w:asciiTheme="minorEastAsia" w:hAnsiTheme="minorEastAsia" w:cs="宋体" w:hint="eastAsia"/>
          <w:kern w:val="0"/>
          <w:sz w:val="28"/>
          <w:szCs w:val="28"/>
        </w:rPr>
        <w:t>0</w:t>
      </w:r>
      <w:r>
        <w:rPr>
          <w:rFonts w:asciiTheme="minorEastAsia" w:hAnsiTheme="minorEastAsia" w:cs="宋体" w:hint="eastAsia"/>
          <w:kern w:val="0"/>
          <w:sz w:val="28"/>
          <w:szCs w:val="28"/>
        </w:rPr>
        <w:t>分计算。</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5</w:t>
      </w:r>
      <w:r>
        <w:rPr>
          <w:rFonts w:asciiTheme="minorEastAsia" w:hAnsiTheme="minorEastAsia" w:cs="宋体" w:hint="eastAsia"/>
          <w:kern w:val="0"/>
          <w:sz w:val="28"/>
          <w:szCs w:val="28"/>
        </w:rPr>
        <w:t>）工</w:t>
      </w:r>
      <w:proofErr w:type="gramStart"/>
      <w:r>
        <w:rPr>
          <w:rFonts w:asciiTheme="minorEastAsia" w:hAnsiTheme="minorEastAsia" w:cs="宋体" w:hint="eastAsia"/>
          <w:kern w:val="0"/>
          <w:sz w:val="28"/>
          <w:szCs w:val="28"/>
        </w:rPr>
        <w:t>单每漏</w:t>
      </w:r>
      <w:proofErr w:type="gramEnd"/>
      <w:r>
        <w:rPr>
          <w:rFonts w:asciiTheme="minorEastAsia" w:hAnsiTheme="minorEastAsia" w:cs="宋体" w:hint="eastAsia"/>
          <w:kern w:val="0"/>
          <w:sz w:val="28"/>
          <w:szCs w:val="28"/>
        </w:rPr>
        <w:t>项填写一项酌情扣</w:t>
      </w:r>
      <w:r>
        <w:rPr>
          <w:rFonts w:asciiTheme="minorEastAsia" w:hAnsiTheme="minorEastAsia" w:cs="宋体" w:hint="eastAsia"/>
          <w:kern w:val="0"/>
          <w:sz w:val="28"/>
          <w:szCs w:val="28"/>
        </w:rPr>
        <w:t>1-2</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6</w:t>
      </w:r>
      <w:r>
        <w:rPr>
          <w:rFonts w:asciiTheme="minorEastAsia" w:hAnsiTheme="minorEastAsia" w:cs="宋体" w:hint="eastAsia"/>
          <w:kern w:val="0"/>
          <w:sz w:val="28"/>
          <w:szCs w:val="28"/>
        </w:rPr>
        <w:t>）选手申请恢复故障汇报理由时不得超过两次，每超过</w:t>
      </w:r>
      <w:r>
        <w:rPr>
          <w:rFonts w:asciiTheme="minorEastAsia" w:hAnsiTheme="minorEastAsia" w:cs="宋体" w:hint="eastAsia"/>
          <w:kern w:val="0"/>
          <w:sz w:val="28"/>
          <w:szCs w:val="28"/>
        </w:rPr>
        <w:t>1</w:t>
      </w:r>
      <w:r>
        <w:rPr>
          <w:rFonts w:asciiTheme="minorEastAsia" w:hAnsiTheme="minorEastAsia" w:cs="宋体" w:hint="eastAsia"/>
          <w:kern w:val="0"/>
          <w:sz w:val="28"/>
          <w:szCs w:val="28"/>
        </w:rPr>
        <w:t>次扣</w:t>
      </w:r>
      <w:r>
        <w:rPr>
          <w:rFonts w:asciiTheme="minorEastAsia" w:hAnsiTheme="minorEastAsia" w:cs="宋体" w:hint="eastAsia"/>
          <w:kern w:val="0"/>
          <w:sz w:val="28"/>
          <w:szCs w:val="28"/>
        </w:rPr>
        <w:t>1</w:t>
      </w:r>
      <w:r>
        <w:rPr>
          <w:rFonts w:asciiTheme="minorEastAsia" w:hAnsiTheme="minorEastAsia" w:cs="宋体" w:hint="eastAsia"/>
          <w:kern w:val="0"/>
          <w:sz w:val="28"/>
          <w:szCs w:val="28"/>
        </w:rPr>
        <w:t>分。</w:t>
      </w:r>
    </w:p>
    <w:p w:rsidR="003D2371" w:rsidRDefault="00460092" w:rsidP="00DD306E">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hint="eastAsia"/>
          <w:kern w:val="0"/>
          <w:sz w:val="28"/>
          <w:szCs w:val="28"/>
        </w:rPr>
        <w:t>7</w:t>
      </w:r>
      <w:r>
        <w:rPr>
          <w:rFonts w:asciiTheme="minorEastAsia" w:hAnsiTheme="minorEastAsia" w:cs="宋体" w:hint="eastAsia"/>
          <w:kern w:val="0"/>
          <w:sz w:val="28"/>
          <w:szCs w:val="28"/>
        </w:rPr>
        <w:t>）比赛结束后未进行</w:t>
      </w:r>
      <w:r>
        <w:rPr>
          <w:rFonts w:asciiTheme="minorEastAsia" w:hAnsiTheme="minorEastAsia" w:cs="宋体" w:hint="eastAsia"/>
          <w:kern w:val="0"/>
          <w:sz w:val="28"/>
          <w:szCs w:val="28"/>
        </w:rPr>
        <w:t>5S</w:t>
      </w:r>
      <w:r>
        <w:rPr>
          <w:rFonts w:asciiTheme="minorEastAsia" w:hAnsiTheme="minorEastAsia" w:cs="宋体" w:hint="eastAsia"/>
          <w:kern w:val="0"/>
          <w:sz w:val="28"/>
          <w:szCs w:val="28"/>
        </w:rPr>
        <w:t>整理的，扣</w:t>
      </w:r>
      <w:r>
        <w:rPr>
          <w:rFonts w:asciiTheme="minorEastAsia" w:hAnsiTheme="minorEastAsia" w:cs="宋体" w:hint="eastAsia"/>
          <w:kern w:val="0"/>
          <w:sz w:val="28"/>
          <w:szCs w:val="28"/>
        </w:rPr>
        <w:t>5-10</w:t>
      </w:r>
      <w:r>
        <w:rPr>
          <w:rFonts w:asciiTheme="minorEastAsia" w:hAnsiTheme="minorEastAsia" w:cs="宋体" w:hint="eastAsia"/>
          <w:kern w:val="0"/>
          <w:sz w:val="28"/>
          <w:szCs w:val="28"/>
        </w:rPr>
        <w:t>分。</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九、评分方法</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比赛总分为</w:t>
      </w:r>
      <w:r>
        <w:rPr>
          <w:rFonts w:asciiTheme="minorEastAsia" w:hAnsiTheme="minorEastAsia" w:cs="宋体" w:hint="eastAsia"/>
          <w:kern w:val="0"/>
          <w:sz w:val="28"/>
          <w:szCs w:val="28"/>
        </w:rPr>
        <w:t>100</w:t>
      </w:r>
      <w:r>
        <w:rPr>
          <w:rFonts w:asciiTheme="minorEastAsia" w:hAnsiTheme="minorEastAsia" w:cs="宋体" w:hint="eastAsia"/>
          <w:kern w:val="0"/>
          <w:sz w:val="28"/>
          <w:szCs w:val="28"/>
        </w:rPr>
        <w:t>分，其中，汽车发动机系统检修部分</w:t>
      </w:r>
      <w:r>
        <w:rPr>
          <w:rFonts w:asciiTheme="minorEastAsia" w:hAnsiTheme="minorEastAsia" w:cs="宋体" w:hint="eastAsia"/>
          <w:kern w:val="0"/>
          <w:sz w:val="28"/>
          <w:szCs w:val="28"/>
        </w:rPr>
        <w:t>60</w:t>
      </w:r>
      <w:r>
        <w:rPr>
          <w:rFonts w:asciiTheme="minorEastAsia" w:hAnsiTheme="minorEastAsia" w:cs="宋体" w:hint="eastAsia"/>
          <w:kern w:val="0"/>
          <w:sz w:val="28"/>
          <w:szCs w:val="28"/>
        </w:rPr>
        <w:t>分，汽车灯光系统检修部分</w:t>
      </w:r>
      <w:r>
        <w:rPr>
          <w:rFonts w:asciiTheme="minorEastAsia" w:hAnsiTheme="minorEastAsia" w:cs="宋体" w:hint="eastAsia"/>
          <w:kern w:val="0"/>
          <w:sz w:val="28"/>
          <w:szCs w:val="28"/>
        </w:rPr>
        <w:t>40</w:t>
      </w:r>
      <w:r>
        <w:rPr>
          <w:rFonts w:asciiTheme="minorEastAsia" w:hAnsiTheme="minorEastAsia" w:cs="宋体" w:hint="eastAsia"/>
          <w:kern w:val="0"/>
          <w:sz w:val="28"/>
          <w:szCs w:val="28"/>
        </w:rPr>
        <w:t>分。裁判由我院的相关专业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指导教师。</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十、申诉与仲裁</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、参赛队对不符合竞赛规定的设备、工具，有失公正的评判、奖励，以及对工作人员的违规行为等均可提出申诉。</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、申诉应在成绩公布后</w:t>
      </w:r>
      <w:r>
        <w:rPr>
          <w:rFonts w:asciiTheme="minorEastAsia" w:hAnsiTheme="minorEastAsia" w:cs="宋体" w:hint="eastAsia"/>
          <w:kern w:val="0"/>
          <w:sz w:val="28"/>
          <w:szCs w:val="28"/>
        </w:rPr>
        <w:t>24</w:t>
      </w:r>
      <w:r>
        <w:rPr>
          <w:rFonts w:asciiTheme="minorEastAsia" w:hAnsiTheme="minorEastAsia" w:cs="宋体" w:hint="eastAsia"/>
          <w:kern w:val="0"/>
          <w:sz w:val="28"/>
          <w:szCs w:val="28"/>
        </w:rPr>
        <w:t>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观意愿的申诉不予受理。申诉报告须有申诉的参赛选手、指导老师签名。</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、赛项仲裁工作组收到申诉报告后，应根据申诉事由进行审查，并书面通知申诉方，告知申诉处理结果。如受理申诉，要通知申诉方举办听证会的时间和地点；如不受理申诉，要说明理由。</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Pr>
          <w:rFonts w:asciiTheme="minorEastAsia" w:hAnsiTheme="minorEastAsia" w:cs="宋体" w:hint="eastAsia"/>
          <w:kern w:val="0"/>
          <w:sz w:val="28"/>
          <w:szCs w:val="28"/>
        </w:rPr>
        <w:t>、申诉人不得无故拒不接受处理结果，不允许采取过激行为刁难、</w:t>
      </w:r>
      <w:r>
        <w:rPr>
          <w:rFonts w:asciiTheme="minorEastAsia" w:hAnsiTheme="minorEastAsia" w:cs="宋体" w:hint="eastAsia"/>
          <w:kern w:val="0"/>
          <w:sz w:val="28"/>
          <w:szCs w:val="28"/>
        </w:rPr>
        <w:t>攻击工作人员，否则视为放弃申诉。</w:t>
      </w:r>
    </w:p>
    <w:p w:rsidR="003D2371" w:rsidRDefault="00460092">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十一、竞赛须知</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、报名者必须符合参赛资格，不得弄虚作假。在资格审查中一旦发现问题，将取消其报名资格；在竞赛过程中发现问题，将取消其竞赛资格；在竞赛后发现问题，将取消其竞赛成绩，收回获奖证书等。</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2</w:t>
      </w:r>
      <w:r>
        <w:rPr>
          <w:rFonts w:asciiTheme="minorEastAsia" w:hAnsiTheme="minorEastAsia" w:cs="宋体" w:hint="eastAsia"/>
          <w:kern w:val="0"/>
          <w:sz w:val="28"/>
          <w:szCs w:val="28"/>
        </w:rPr>
        <w:t>、参赛选手应遵守竞赛规则，遵守赛场纪律，服从比赛组委会的指挥和安排，爱护竞赛场地的设备和器材。</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w:t>
      </w:r>
      <w:r>
        <w:rPr>
          <w:rFonts w:asciiTheme="minorEastAsia" w:hAnsiTheme="minorEastAsia" w:cs="宋体" w:hint="eastAsia"/>
          <w:kern w:val="0"/>
          <w:sz w:val="28"/>
          <w:szCs w:val="28"/>
        </w:rPr>
        <w:t>、比赛过程中，参赛选手必须严格遵守安全操作规程，确保人身和设备安全，</w:t>
      </w: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并接受现场裁判和技术人员的监督和警示。</w:t>
      </w:r>
      <w:r>
        <w:rPr>
          <w:rFonts w:asciiTheme="minorEastAsia" w:hAnsiTheme="minorEastAsia" w:cs="宋体" w:hint="eastAsia"/>
          <w:kern w:val="0"/>
          <w:sz w:val="28"/>
          <w:szCs w:val="28"/>
        </w:rPr>
        <w:t xml:space="preserve"> </w:t>
      </w:r>
    </w:p>
    <w:p w:rsidR="003D2371" w:rsidRDefault="00460092">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Pr>
          <w:rFonts w:asciiTheme="minorEastAsia" w:hAnsiTheme="minorEastAsia" w:cs="宋体" w:hint="eastAsia"/>
          <w:kern w:val="0"/>
          <w:sz w:val="28"/>
          <w:szCs w:val="28"/>
        </w:rPr>
        <w:t>、比赛过程中，严重违反赛场纪律影响他人比赛者，违反操作规程不听劝告者</w:t>
      </w:r>
      <w:r>
        <w:rPr>
          <w:rFonts w:asciiTheme="minorEastAsia" w:hAnsiTheme="minorEastAsia" w:cs="宋体" w:hint="eastAsia"/>
          <w:kern w:val="0"/>
          <w:sz w:val="28"/>
          <w:szCs w:val="28"/>
        </w:rPr>
        <w:t>，越界影响他人者，有意损坏赛场设备或设施者，经现场裁判报告裁判长，经大赛组委会办公室同意后，由裁判长宣布取消其比赛资格。</w:t>
      </w:r>
    </w:p>
    <w:p w:rsidR="003D2371" w:rsidRDefault="00460092">
      <w:pPr>
        <w:outlineLvl w:val="0"/>
        <w:rPr>
          <w:rFonts w:ascii="仿宋" w:eastAsia="仿宋" w:hAnsi="仿宋"/>
          <w:b/>
          <w:bCs/>
          <w:sz w:val="32"/>
          <w:szCs w:val="32"/>
        </w:rPr>
      </w:pPr>
      <w:r>
        <w:rPr>
          <w:rFonts w:ascii="仿宋" w:eastAsia="仿宋" w:hAnsi="仿宋" w:cs="宋体" w:hint="eastAsia"/>
          <w:b/>
          <w:bCs/>
          <w:kern w:val="0"/>
          <w:sz w:val="30"/>
          <w:szCs w:val="30"/>
        </w:rPr>
        <w:t>十二</w:t>
      </w:r>
      <w:r>
        <w:rPr>
          <w:rFonts w:ascii="仿宋" w:eastAsia="仿宋" w:hAnsi="仿宋" w:cs="宋体" w:hint="eastAsia"/>
          <w:b/>
          <w:bCs/>
          <w:kern w:val="0"/>
          <w:sz w:val="30"/>
          <w:szCs w:val="30"/>
        </w:rPr>
        <w:t xml:space="preserve"> </w:t>
      </w:r>
      <w:r>
        <w:rPr>
          <w:rFonts w:ascii="仿宋" w:eastAsia="仿宋" w:hAnsi="仿宋" w:cs="宋体" w:hint="eastAsia"/>
          <w:b/>
          <w:bCs/>
          <w:kern w:val="0"/>
          <w:sz w:val="30"/>
          <w:szCs w:val="30"/>
        </w:rPr>
        <w:t>、附件</w:t>
      </w:r>
    </w:p>
    <w:p w:rsidR="003D2371" w:rsidRDefault="00460092">
      <w:pPr>
        <w:spacing w:line="300" w:lineRule="auto"/>
        <w:jc w:val="center"/>
        <w:rPr>
          <w:rFonts w:ascii="仿宋" w:eastAsia="仿宋" w:hAnsi="仿宋"/>
          <w:b/>
          <w:sz w:val="32"/>
          <w:szCs w:val="32"/>
        </w:rPr>
      </w:pPr>
      <w:r>
        <w:rPr>
          <w:rFonts w:ascii="仿宋" w:eastAsia="仿宋" w:hAnsi="仿宋" w:hint="eastAsia"/>
          <w:b/>
          <w:bCs/>
          <w:sz w:val="32"/>
          <w:szCs w:val="32"/>
        </w:rPr>
        <w:t xml:space="preserve"> </w:t>
      </w:r>
      <w:r>
        <w:rPr>
          <w:rFonts w:ascii="仿宋" w:eastAsia="仿宋" w:hAnsi="仿宋" w:hint="eastAsia"/>
          <w:b/>
          <w:bCs/>
          <w:sz w:val="32"/>
          <w:szCs w:val="32"/>
        </w:rPr>
        <w:t>“汽车技术”赛项</w:t>
      </w:r>
      <w:r>
        <w:rPr>
          <w:rFonts w:ascii="仿宋" w:eastAsia="仿宋" w:hAnsi="仿宋" w:hint="eastAsia"/>
          <w:b/>
          <w:sz w:val="32"/>
          <w:szCs w:val="32"/>
        </w:rPr>
        <w:t>样题</w:t>
      </w:r>
      <w:bookmarkStart w:id="2" w:name="_GoBack"/>
      <w:bookmarkEnd w:id="2"/>
    </w:p>
    <w:p w:rsidR="003D2371" w:rsidRDefault="00460092">
      <w:pPr>
        <w:spacing w:line="300" w:lineRule="auto"/>
        <w:jc w:val="center"/>
        <w:rPr>
          <w:rFonts w:ascii="仿宋" w:eastAsia="仿宋" w:hAnsi="仿宋"/>
          <w:b/>
          <w:sz w:val="30"/>
          <w:szCs w:val="30"/>
        </w:rPr>
      </w:pPr>
      <w:r>
        <w:rPr>
          <w:rFonts w:ascii="仿宋" w:eastAsia="仿宋" w:hAnsi="仿宋" w:hint="eastAsia"/>
          <w:b/>
          <w:sz w:val="30"/>
          <w:szCs w:val="30"/>
        </w:rPr>
        <w:t>完成时间：</w:t>
      </w:r>
      <w:r>
        <w:rPr>
          <w:rFonts w:ascii="仿宋" w:eastAsia="仿宋" w:hAnsi="仿宋" w:hint="eastAsia"/>
          <w:b/>
          <w:sz w:val="30"/>
          <w:szCs w:val="30"/>
        </w:rPr>
        <w:t>60</w:t>
      </w:r>
      <w:r>
        <w:rPr>
          <w:rFonts w:ascii="仿宋" w:eastAsia="仿宋" w:hAnsi="仿宋" w:hint="eastAsia"/>
          <w:b/>
          <w:sz w:val="30"/>
          <w:szCs w:val="30"/>
        </w:rPr>
        <w:t>分钟</w:t>
      </w:r>
    </w:p>
    <w:p w:rsidR="003D2371" w:rsidRDefault="00460092">
      <w:pPr>
        <w:spacing w:line="300" w:lineRule="auto"/>
        <w:rPr>
          <w:rFonts w:ascii="仿宋" w:eastAsia="仿宋" w:hAnsi="仿宋"/>
          <w:b/>
          <w:bCs/>
        </w:rPr>
      </w:pPr>
      <w:r>
        <w:rPr>
          <w:rFonts w:ascii="仿宋" w:eastAsia="仿宋" w:hAnsi="仿宋" w:hint="eastAsia"/>
          <w:b/>
          <w:bCs/>
        </w:rPr>
        <w:t>任务要求：</w:t>
      </w:r>
    </w:p>
    <w:p w:rsidR="003D2371" w:rsidRDefault="00460092">
      <w:pPr>
        <w:spacing w:line="300" w:lineRule="auto"/>
        <w:rPr>
          <w:rFonts w:ascii="仿宋" w:eastAsia="仿宋" w:hAnsi="仿宋"/>
          <w:b/>
          <w:bCs/>
        </w:rPr>
      </w:pPr>
      <w:r>
        <w:rPr>
          <w:rFonts w:ascii="仿宋" w:eastAsia="仿宋" w:hAnsi="仿宋" w:hint="eastAsia"/>
          <w:b/>
          <w:bCs/>
        </w:rPr>
        <w:t>一、汽车发动机系统检修（</w:t>
      </w:r>
      <w:r>
        <w:rPr>
          <w:rFonts w:ascii="仿宋" w:eastAsia="仿宋" w:hAnsi="仿宋" w:hint="eastAsia"/>
          <w:b/>
          <w:bCs/>
        </w:rPr>
        <w:t>60</w:t>
      </w:r>
      <w:r>
        <w:rPr>
          <w:rFonts w:ascii="仿宋" w:eastAsia="仿宋" w:hAnsi="仿宋" w:hint="eastAsia"/>
          <w:b/>
          <w:bCs/>
        </w:rPr>
        <w:t>分，</w:t>
      </w:r>
      <w:r>
        <w:rPr>
          <w:rFonts w:ascii="仿宋" w:eastAsia="仿宋" w:hAnsi="仿宋" w:hint="eastAsia"/>
          <w:b/>
          <w:bCs/>
        </w:rPr>
        <w:t>40</w:t>
      </w:r>
      <w:r>
        <w:rPr>
          <w:rFonts w:ascii="仿宋" w:eastAsia="仿宋" w:hAnsi="仿宋" w:hint="eastAsia"/>
          <w:b/>
          <w:bCs/>
        </w:rPr>
        <w:t>分钟）</w:t>
      </w:r>
    </w:p>
    <w:p w:rsidR="003D2371" w:rsidRDefault="00460092">
      <w:pPr>
        <w:spacing w:line="300" w:lineRule="auto"/>
        <w:ind w:firstLineChars="300" w:firstLine="630"/>
        <w:jc w:val="center"/>
        <w:rPr>
          <w:rFonts w:ascii="仿宋" w:eastAsia="仿宋" w:hAnsi="仿宋"/>
        </w:rPr>
      </w:pPr>
      <w:r>
        <w:rPr>
          <w:rFonts w:ascii="仿宋" w:eastAsia="仿宋" w:hAnsi="仿宋" w:hint="eastAsia"/>
        </w:rPr>
        <w:t>汽车发动机系统检修赛项故障设置依据</w:t>
      </w:r>
    </w:p>
    <w:tbl>
      <w:tblPr>
        <w:tblStyle w:val="a5"/>
        <w:tblW w:w="0" w:type="auto"/>
        <w:tblLook w:val="04A0"/>
      </w:tblPr>
      <w:tblGrid>
        <w:gridCol w:w="1284"/>
        <w:gridCol w:w="7238"/>
      </w:tblGrid>
      <w:tr w:rsidR="003D2371">
        <w:tc>
          <w:tcPr>
            <w:tcW w:w="1284" w:type="dxa"/>
          </w:tcPr>
          <w:p w:rsidR="003D2371" w:rsidRDefault="00460092">
            <w:pPr>
              <w:spacing w:line="300" w:lineRule="auto"/>
              <w:jc w:val="center"/>
              <w:rPr>
                <w:rFonts w:ascii="仿宋" w:eastAsia="仿宋" w:hAnsi="仿宋"/>
              </w:rPr>
            </w:pPr>
            <w:r>
              <w:rPr>
                <w:rFonts w:ascii="仿宋" w:eastAsia="仿宋" w:hAnsi="仿宋" w:hint="eastAsia"/>
              </w:rPr>
              <w:t>故障现象</w:t>
            </w:r>
          </w:p>
        </w:tc>
        <w:tc>
          <w:tcPr>
            <w:tcW w:w="7238" w:type="dxa"/>
          </w:tcPr>
          <w:p w:rsidR="003D2371" w:rsidRDefault="00460092">
            <w:pPr>
              <w:spacing w:line="300" w:lineRule="auto"/>
              <w:jc w:val="center"/>
              <w:rPr>
                <w:rFonts w:ascii="仿宋" w:eastAsia="仿宋" w:hAnsi="仿宋"/>
              </w:rPr>
            </w:pPr>
            <w:r>
              <w:rPr>
                <w:rFonts w:ascii="仿宋" w:eastAsia="仿宋" w:hAnsi="仿宋" w:hint="eastAsia"/>
              </w:rPr>
              <w:t>故障设置点</w:t>
            </w:r>
          </w:p>
        </w:tc>
      </w:tr>
      <w:tr w:rsidR="003D2371">
        <w:tc>
          <w:tcPr>
            <w:tcW w:w="1284" w:type="dxa"/>
            <w:vAlign w:val="center"/>
          </w:tcPr>
          <w:p w:rsidR="003D2371" w:rsidRDefault="00460092">
            <w:pPr>
              <w:spacing w:line="300" w:lineRule="auto"/>
              <w:rPr>
                <w:rFonts w:ascii="仿宋" w:eastAsia="仿宋" w:hAnsi="仿宋"/>
              </w:rPr>
            </w:pPr>
            <w:r>
              <w:rPr>
                <w:rFonts w:ascii="仿宋" w:eastAsia="仿宋" w:hAnsi="仿宋" w:hint="eastAsia"/>
              </w:rPr>
              <w:t>起动机不运转</w:t>
            </w:r>
          </w:p>
        </w:tc>
        <w:tc>
          <w:tcPr>
            <w:tcW w:w="7238" w:type="dxa"/>
          </w:tcPr>
          <w:p w:rsidR="003D2371" w:rsidRDefault="00460092">
            <w:pPr>
              <w:spacing w:line="300" w:lineRule="auto"/>
              <w:ind w:firstLineChars="200" w:firstLine="420"/>
              <w:jc w:val="left"/>
              <w:rPr>
                <w:rFonts w:ascii="仿宋" w:eastAsia="仿宋" w:hAnsi="仿宋"/>
              </w:rPr>
            </w:pPr>
            <w:r>
              <w:rPr>
                <w:rFonts w:ascii="仿宋" w:eastAsia="仿宋" w:hAnsi="仿宋" w:hint="eastAsia"/>
              </w:rPr>
              <w:t>1.</w:t>
            </w:r>
            <w:r>
              <w:rPr>
                <w:rFonts w:ascii="仿宋" w:eastAsia="仿宋" w:hAnsi="仿宋" w:hint="eastAsia"/>
              </w:rPr>
              <w:t>围绕造成发动机控制模块不能进入工作状态设置故障，故障主要设置在各种电源电路上，具体包括相关控制模块、保险丝、继电器、线路及连接器。</w:t>
            </w:r>
            <w:r>
              <w:rPr>
                <w:rFonts w:ascii="仿宋" w:eastAsia="仿宋" w:hAnsi="仿宋" w:hint="eastAsia"/>
              </w:rPr>
              <w:t>2.</w:t>
            </w:r>
            <w:r>
              <w:rPr>
                <w:rFonts w:ascii="仿宋" w:eastAsia="仿宋" w:hAnsi="仿宋" w:hint="eastAsia"/>
              </w:rPr>
              <w:t>围绕造成起动机无法正常工作设置故障，故障主要设置在相关控制模块、继电器、相关保险丝、起动机、线路及连接器、关键信号的输入等。</w:t>
            </w:r>
            <w:r>
              <w:rPr>
                <w:rFonts w:ascii="仿宋" w:eastAsia="仿宋" w:hAnsi="仿宋" w:hint="eastAsia"/>
              </w:rPr>
              <w:t xml:space="preserve"> </w:t>
            </w:r>
          </w:p>
          <w:p w:rsidR="003D2371" w:rsidRDefault="00460092">
            <w:pPr>
              <w:spacing w:line="300" w:lineRule="auto"/>
              <w:ind w:firstLineChars="200" w:firstLine="420"/>
              <w:jc w:val="left"/>
              <w:rPr>
                <w:rFonts w:ascii="仿宋" w:eastAsia="仿宋" w:hAnsi="仿宋"/>
              </w:rPr>
            </w:pPr>
            <w:r>
              <w:rPr>
                <w:rFonts w:ascii="仿宋" w:eastAsia="仿宋" w:hAnsi="仿宋" w:hint="eastAsia"/>
              </w:rPr>
              <w:t>注意：本故障诊断要求完成详细诊断报告，按照故障树的诊断理论，展示清晰的诊断思路，不要随意合并诊断步骤，做到条理清楚、设备选用合理、</w:t>
            </w:r>
            <w:r>
              <w:rPr>
                <w:rFonts w:ascii="仿宋" w:eastAsia="仿宋" w:hAnsi="仿宋" w:hint="eastAsia"/>
              </w:rPr>
              <w:t xml:space="preserve"> </w:t>
            </w:r>
            <w:r>
              <w:rPr>
                <w:rFonts w:ascii="仿宋" w:eastAsia="仿宋" w:hAnsi="仿宋" w:hint="eastAsia"/>
              </w:rPr>
              <w:t>诊断明确、结论正确。</w:t>
            </w:r>
          </w:p>
        </w:tc>
      </w:tr>
      <w:tr w:rsidR="003D2371">
        <w:tc>
          <w:tcPr>
            <w:tcW w:w="1284" w:type="dxa"/>
            <w:vAlign w:val="center"/>
          </w:tcPr>
          <w:p w:rsidR="003D2371" w:rsidRDefault="00460092">
            <w:pPr>
              <w:spacing w:line="300" w:lineRule="auto"/>
              <w:rPr>
                <w:rFonts w:ascii="仿宋" w:eastAsia="仿宋" w:hAnsi="仿宋"/>
              </w:rPr>
            </w:pPr>
            <w:r>
              <w:rPr>
                <w:rFonts w:ascii="仿宋" w:eastAsia="仿宋" w:hAnsi="仿宋" w:hint="eastAsia"/>
              </w:rPr>
              <w:t>起动机正常运转，发动</w:t>
            </w:r>
            <w:r>
              <w:rPr>
                <w:rFonts w:ascii="仿宋" w:eastAsia="仿宋" w:hAnsi="仿宋" w:hint="eastAsia"/>
              </w:rPr>
              <w:t xml:space="preserve"> </w:t>
            </w:r>
            <w:r>
              <w:rPr>
                <w:rFonts w:ascii="仿宋" w:eastAsia="仿宋" w:hAnsi="仿宋" w:hint="eastAsia"/>
              </w:rPr>
              <w:t>机无法起动</w:t>
            </w:r>
          </w:p>
        </w:tc>
        <w:tc>
          <w:tcPr>
            <w:tcW w:w="7238" w:type="dxa"/>
          </w:tcPr>
          <w:p w:rsidR="003D2371" w:rsidRDefault="00460092">
            <w:pPr>
              <w:spacing w:line="300" w:lineRule="auto"/>
              <w:ind w:firstLineChars="200" w:firstLine="420"/>
              <w:jc w:val="left"/>
              <w:rPr>
                <w:rFonts w:ascii="仿宋" w:eastAsia="仿宋" w:hAnsi="仿宋"/>
              </w:rPr>
            </w:pPr>
            <w:r>
              <w:rPr>
                <w:rFonts w:ascii="仿宋" w:eastAsia="仿宋" w:hAnsi="仿宋" w:hint="eastAsia"/>
              </w:rPr>
              <w:t>围绕起动机正常运转、发动机无法起动的故障现象设置故障，</w:t>
            </w:r>
            <w:proofErr w:type="gramStart"/>
            <w:r>
              <w:rPr>
                <w:rFonts w:ascii="仿宋" w:eastAsia="仿宋" w:hAnsi="仿宋" w:hint="eastAsia"/>
              </w:rPr>
              <w:t>故</w:t>
            </w:r>
            <w:r>
              <w:rPr>
                <w:rFonts w:ascii="仿宋" w:eastAsia="仿宋" w:hAnsi="仿宋" w:hint="eastAsia"/>
              </w:rPr>
              <w:t>障点主</w:t>
            </w:r>
            <w:proofErr w:type="gramEnd"/>
            <w:r>
              <w:rPr>
                <w:rFonts w:ascii="仿宋" w:eastAsia="仿宋" w:hAnsi="仿宋" w:hint="eastAsia"/>
              </w:rPr>
              <w:t xml:space="preserve"> </w:t>
            </w:r>
            <w:r>
              <w:rPr>
                <w:rFonts w:ascii="仿宋" w:eastAsia="仿宋" w:hAnsi="仿宋" w:hint="eastAsia"/>
              </w:rPr>
              <w:t>要设置在控制模块、</w:t>
            </w:r>
            <w:proofErr w:type="gramStart"/>
            <w:r>
              <w:rPr>
                <w:rFonts w:ascii="仿宋" w:eastAsia="仿宋" w:hAnsi="仿宋" w:hint="eastAsia"/>
              </w:rPr>
              <w:t>电源及搭铁</w:t>
            </w:r>
            <w:proofErr w:type="gramEnd"/>
            <w:r>
              <w:rPr>
                <w:rFonts w:ascii="仿宋" w:eastAsia="仿宋" w:hAnsi="仿宋" w:hint="eastAsia"/>
              </w:rPr>
              <w:t>电路、控制模块的输入输出信号、传感器、</w:t>
            </w:r>
            <w:r>
              <w:rPr>
                <w:rFonts w:ascii="仿宋" w:eastAsia="仿宋" w:hAnsi="仿宋" w:hint="eastAsia"/>
              </w:rPr>
              <w:t xml:space="preserve"> </w:t>
            </w:r>
            <w:r>
              <w:rPr>
                <w:rFonts w:ascii="仿宋" w:eastAsia="仿宋" w:hAnsi="仿宋" w:hint="eastAsia"/>
              </w:rPr>
              <w:t>执行器、连接器等。</w:t>
            </w:r>
            <w:r>
              <w:rPr>
                <w:rFonts w:ascii="仿宋" w:eastAsia="仿宋" w:hAnsi="仿宋" w:hint="eastAsia"/>
              </w:rPr>
              <w:t xml:space="preserve"> </w:t>
            </w:r>
          </w:p>
          <w:p w:rsidR="003D2371" w:rsidRDefault="00460092">
            <w:pPr>
              <w:spacing w:line="300" w:lineRule="auto"/>
              <w:ind w:firstLineChars="200" w:firstLine="420"/>
              <w:jc w:val="left"/>
              <w:rPr>
                <w:rFonts w:ascii="仿宋" w:eastAsia="仿宋" w:hAnsi="仿宋"/>
              </w:rPr>
            </w:pPr>
            <w:r>
              <w:rPr>
                <w:rFonts w:ascii="仿宋" w:eastAsia="仿宋" w:hAnsi="仿宋" w:hint="eastAsia"/>
              </w:rPr>
              <w:t>注意：本故障诊断要求完成详细诊断报告，按照故障树的诊断理论，展示清晰的诊断思路，不要随意合并诊断步骤，做到条理清楚、设备选用合理、</w:t>
            </w:r>
            <w:r>
              <w:rPr>
                <w:rFonts w:ascii="仿宋" w:eastAsia="仿宋" w:hAnsi="仿宋" w:hint="eastAsia"/>
              </w:rPr>
              <w:t xml:space="preserve"> </w:t>
            </w:r>
            <w:r>
              <w:rPr>
                <w:rFonts w:ascii="仿宋" w:eastAsia="仿宋" w:hAnsi="仿宋" w:hint="eastAsia"/>
              </w:rPr>
              <w:t>诊断明确、结论正确。</w:t>
            </w:r>
          </w:p>
        </w:tc>
      </w:tr>
    </w:tbl>
    <w:p w:rsidR="003D2371" w:rsidRDefault="003D2371">
      <w:pPr>
        <w:spacing w:line="300" w:lineRule="auto"/>
        <w:ind w:firstLineChars="300" w:firstLine="630"/>
        <w:jc w:val="left"/>
        <w:rPr>
          <w:rFonts w:ascii="仿宋" w:eastAsia="仿宋" w:hAnsi="仿宋"/>
        </w:rPr>
      </w:pPr>
    </w:p>
    <w:p w:rsidR="003D2371" w:rsidRDefault="00460092">
      <w:pPr>
        <w:numPr>
          <w:ilvl w:val="0"/>
          <w:numId w:val="1"/>
        </w:numPr>
        <w:spacing w:line="300" w:lineRule="auto"/>
        <w:rPr>
          <w:rFonts w:ascii="仿宋" w:eastAsia="仿宋" w:hAnsi="仿宋"/>
          <w:b/>
          <w:bCs/>
        </w:rPr>
      </w:pPr>
      <w:r>
        <w:rPr>
          <w:rFonts w:ascii="仿宋" w:eastAsia="仿宋" w:hAnsi="仿宋" w:hint="eastAsia"/>
          <w:b/>
          <w:bCs/>
        </w:rPr>
        <w:t>汽车灯光系统检修（</w:t>
      </w:r>
      <w:r>
        <w:rPr>
          <w:rFonts w:ascii="仿宋" w:eastAsia="仿宋" w:hAnsi="仿宋" w:hint="eastAsia"/>
          <w:b/>
          <w:bCs/>
        </w:rPr>
        <w:t>40</w:t>
      </w:r>
      <w:r>
        <w:rPr>
          <w:rFonts w:ascii="仿宋" w:eastAsia="仿宋" w:hAnsi="仿宋" w:hint="eastAsia"/>
          <w:b/>
          <w:bCs/>
        </w:rPr>
        <w:t>分，</w:t>
      </w:r>
      <w:r>
        <w:rPr>
          <w:rFonts w:ascii="仿宋" w:eastAsia="仿宋" w:hAnsi="仿宋" w:hint="eastAsia"/>
          <w:b/>
          <w:bCs/>
        </w:rPr>
        <w:t>20</w:t>
      </w:r>
      <w:r>
        <w:rPr>
          <w:rFonts w:ascii="仿宋" w:eastAsia="仿宋" w:hAnsi="仿宋" w:hint="eastAsia"/>
          <w:b/>
          <w:bCs/>
        </w:rPr>
        <w:t>分钟）</w:t>
      </w:r>
    </w:p>
    <w:p w:rsidR="003D2371" w:rsidRDefault="00460092">
      <w:pPr>
        <w:widowControl/>
        <w:jc w:val="center"/>
      </w:pPr>
      <w:r>
        <w:rPr>
          <w:rFonts w:ascii="仿宋" w:eastAsia="仿宋" w:hAnsi="仿宋" w:cs="仿宋" w:hint="eastAsia"/>
          <w:b/>
          <w:bCs/>
          <w:color w:val="000000"/>
          <w:kern w:val="0"/>
          <w:sz w:val="20"/>
          <w:szCs w:val="20"/>
          <w:lang/>
        </w:rPr>
        <w:t>汽车灯光系统</w:t>
      </w:r>
      <w:r>
        <w:rPr>
          <w:rFonts w:ascii="仿宋" w:eastAsia="仿宋" w:hAnsi="仿宋" w:cs="仿宋"/>
          <w:b/>
          <w:bCs/>
          <w:color w:val="000000"/>
          <w:kern w:val="0"/>
          <w:sz w:val="20"/>
          <w:szCs w:val="20"/>
          <w:lang/>
        </w:rPr>
        <w:t>故障设置依据</w:t>
      </w:r>
    </w:p>
    <w:tbl>
      <w:tblPr>
        <w:tblStyle w:val="a5"/>
        <w:tblW w:w="0" w:type="auto"/>
        <w:tblLook w:val="04A0"/>
      </w:tblPr>
      <w:tblGrid>
        <w:gridCol w:w="1224"/>
        <w:gridCol w:w="7298"/>
      </w:tblGrid>
      <w:tr w:rsidR="003D2371">
        <w:tc>
          <w:tcPr>
            <w:tcW w:w="1224" w:type="dxa"/>
          </w:tcPr>
          <w:p w:rsidR="003D2371" w:rsidRDefault="00460092">
            <w:pPr>
              <w:spacing w:line="300" w:lineRule="auto"/>
              <w:jc w:val="center"/>
              <w:rPr>
                <w:rFonts w:ascii="仿宋" w:eastAsia="仿宋" w:hAnsi="仿宋"/>
              </w:rPr>
            </w:pPr>
            <w:r>
              <w:rPr>
                <w:rFonts w:ascii="仿宋" w:eastAsia="仿宋" w:hAnsi="仿宋" w:hint="eastAsia"/>
              </w:rPr>
              <w:t>故障现象</w:t>
            </w:r>
          </w:p>
        </w:tc>
        <w:tc>
          <w:tcPr>
            <w:tcW w:w="7298" w:type="dxa"/>
          </w:tcPr>
          <w:p w:rsidR="003D2371" w:rsidRDefault="00460092">
            <w:pPr>
              <w:spacing w:line="300" w:lineRule="auto"/>
              <w:ind w:firstLineChars="200" w:firstLine="420"/>
              <w:jc w:val="center"/>
              <w:rPr>
                <w:rFonts w:ascii="仿宋" w:eastAsia="仿宋" w:hAnsi="仿宋"/>
              </w:rPr>
            </w:pPr>
            <w:r>
              <w:rPr>
                <w:rFonts w:ascii="仿宋" w:eastAsia="仿宋" w:hAnsi="仿宋" w:hint="eastAsia"/>
              </w:rPr>
              <w:t>故障设置点</w:t>
            </w:r>
          </w:p>
        </w:tc>
      </w:tr>
      <w:tr w:rsidR="003D2371">
        <w:tc>
          <w:tcPr>
            <w:tcW w:w="1224" w:type="dxa"/>
            <w:vAlign w:val="center"/>
          </w:tcPr>
          <w:p w:rsidR="003D2371" w:rsidRDefault="00460092">
            <w:pPr>
              <w:spacing w:line="300" w:lineRule="auto"/>
              <w:jc w:val="center"/>
              <w:rPr>
                <w:rFonts w:ascii="仿宋" w:eastAsia="仿宋" w:hAnsi="仿宋"/>
              </w:rPr>
            </w:pPr>
            <w:r>
              <w:rPr>
                <w:rFonts w:ascii="仿宋" w:eastAsia="仿宋" w:hAnsi="仿宋" w:hint="eastAsia"/>
              </w:rPr>
              <w:t>灯光系统</w:t>
            </w:r>
          </w:p>
        </w:tc>
        <w:tc>
          <w:tcPr>
            <w:tcW w:w="7298" w:type="dxa"/>
          </w:tcPr>
          <w:p w:rsidR="003D2371" w:rsidRDefault="00460092">
            <w:pPr>
              <w:spacing w:line="300" w:lineRule="auto"/>
              <w:ind w:firstLineChars="200" w:firstLine="420"/>
              <w:jc w:val="left"/>
              <w:rPr>
                <w:rFonts w:ascii="仿宋" w:eastAsia="仿宋" w:hAnsi="仿宋"/>
              </w:rPr>
            </w:pPr>
            <w:r>
              <w:rPr>
                <w:rFonts w:ascii="仿宋" w:eastAsia="仿宋" w:hAnsi="仿宋" w:hint="eastAsia"/>
              </w:rPr>
              <w:t>围绕灯光和信号系统不能正常工作设置各个故障点，包括元件及其电路、</w:t>
            </w:r>
            <w:r>
              <w:rPr>
                <w:rFonts w:ascii="仿宋" w:eastAsia="仿宋" w:hAnsi="仿宋" w:hint="eastAsia"/>
              </w:rPr>
              <w:lastRenderedPageBreak/>
              <w:t>信</w:t>
            </w:r>
            <w:r>
              <w:rPr>
                <w:rFonts w:ascii="仿宋" w:eastAsia="仿宋" w:hAnsi="仿宋" w:hint="eastAsia"/>
              </w:rPr>
              <w:t xml:space="preserve"> </w:t>
            </w:r>
            <w:r>
              <w:rPr>
                <w:rFonts w:ascii="仿宋" w:eastAsia="仿宋" w:hAnsi="仿宋" w:hint="eastAsia"/>
              </w:rPr>
              <w:t>号输入（开关）、控制单元输出（灯泡、模块等执行器）、相关控制单元及其电源电路故障对系统的影响。</w:t>
            </w:r>
          </w:p>
          <w:p w:rsidR="003D2371" w:rsidRDefault="00460092">
            <w:pPr>
              <w:spacing w:line="300" w:lineRule="auto"/>
              <w:ind w:firstLineChars="200" w:firstLine="420"/>
              <w:jc w:val="left"/>
              <w:rPr>
                <w:rFonts w:ascii="仿宋" w:eastAsia="仿宋" w:hAnsi="仿宋"/>
              </w:rPr>
            </w:pPr>
            <w:r>
              <w:rPr>
                <w:rFonts w:ascii="仿宋" w:eastAsia="仿宋" w:hAnsi="仿宋" w:hint="eastAsia"/>
              </w:rPr>
              <w:t>注意：通过诊断报告，如实记录诊断过程，做到设备选用合理、诊断明确、结论正确。</w:t>
            </w:r>
          </w:p>
        </w:tc>
      </w:tr>
    </w:tbl>
    <w:p w:rsidR="003D2371" w:rsidRDefault="003D2371">
      <w:pPr>
        <w:outlineLvl w:val="0"/>
        <w:rPr>
          <w:rFonts w:ascii="仿宋" w:eastAsia="仿宋" w:hAnsi="仿宋" w:cs="宋体"/>
          <w:kern w:val="0"/>
          <w:sz w:val="30"/>
          <w:szCs w:val="30"/>
        </w:rPr>
      </w:pPr>
    </w:p>
    <w:sectPr w:rsidR="003D2371" w:rsidSect="003D237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92" w:rsidRDefault="00460092">
      <w:pPr>
        <w:spacing w:line="240" w:lineRule="auto"/>
      </w:pPr>
      <w:r>
        <w:separator/>
      </w:r>
    </w:p>
  </w:endnote>
  <w:endnote w:type="continuationSeparator" w:id="0">
    <w:p w:rsidR="00460092" w:rsidRDefault="004600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71" w:rsidRDefault="003D2371">
    <w:pPr>
      <w:pStyle w:val="a3"/>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dWxDyvkBAAAABAAADgAAAAAAAAABACAAAAAfAQAAZHJzL2Uyb0RvYy54bWxQSwUG&#10;AAAAAAYABgBZAQAAigUAAAAA&#10;" filled="f" stroked="f">
          <v:textbox style="mso-fit-shape-to-text:t" inset="0,0,0,0">
            <w:txbxContent>
              <w:p w:rsidR="003D2371" w:rsidRDefault="003D2371">
                <w:pPr>
                  <w:pStyle w:val="a3"/>
                </w:pPr>
                <w:r>
                  <w:rPr>
                    <w:rFonts w:hint="eastAsia"/>
                  </w:rPr>
                  <w:fldChar w:fldCharType="begin"/>
                </w:r>
                <w:r w:rsidR="00460092">
                  <w:rPr>
                    <w:rFonts w:hint="eastAsia"/>
                  </w:rPr>
                  <w:instrText xml:space="preserve"> PAGE  \* MERGEFORMAT </w:instrText>
                </w:r>
                <w:r>
                  <w:rPr>
                    <w:rFonts w:hint="eastAsia"/>
                  </w:rPr>
                  <w:fldChar w:fldCharType="separate"/>
                </w:r>
                <w:r w:rsidR="00E4229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92" w:rsidRDefault="00460092">
      <w:r>
        <w:separator/>
      </w:r>
    </w:p>
  </w:footnote>
  <w:footnote w:type="continuationSeparator" w:id="0">
    <w:p w:rsidR="00460092" w:rsidRDefault="00460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21A6B"/>
    <w:multiLevelType w:val="singleLevel"/>
    <w:tmpl w:val="1BD21A6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3F4"/>
    <w:rsid w:val="00000D13"/>
    <w:rsid w:val="000027E8"/>
    <w:rsid w:val="00002F24"/>
    <w:rsid w:val="00041A7A"/>
    <w:rsid w:val="00054A16"/>
    <w:rsid w:val="0006068D"/>
    <w:rsid w:val="00093B5F"/>
    <w:rsid w:val="001133F9"/>
    <w:rsid w:val="00120FD8"/>
    <w:rsid w:val="00131E69"/>
    <w:rsid w:val="001823A3"/>
    <w:rsid w:val="001D0F65"/>
    <w:rsid w:val="001D23F4"/>
    <w:rsid w:val="00205325"/>
    <w:rsid w:val="00221200"/>
    <w:rsid w:val="00255C78"/>
    <w:rsid w:val="0028749D"/>
    <w:rsid w:val="00323B1A"/>
    <w:rsid w:val="00342AF0"/>
    <w:rsid w:val="003452F9"/>
    <w:rsid w:val="003A428A"/>
    <w:rsid w:val="003B4169"/>
    <w:rsid w:val="003D2371"/>
    <w:rsid w:val="003E1CF6"/>
    <w:rsid w:val="003E675A"/>
    <w:rsid w:val="00412999"/>
    <w:rsid w:val="004216A2"/>
    <w:rsid w:val="00423FEB"/>
    <w:rsid w:val="00460092"/>
    <w:rsid w:val="004715AF"/>
    <w:rsid w:val="004B7DBB"/>
    <w:rsid w:val="004D1ED6"/>
    <w:rsid w:val="0052259F"/>
    <w:rsid w:val="00522F55"/>
    <w:rsid w:val="005237F3"/>
    <w:rsid w:val="00554811"/>
    <w:rsid w:val="00573387"/>
    <w:rsid w:val="005F4DA0"/>
    <w:rsid w:val="006013C0"/>
    <w:rsid w:val="00607FF2"/>
    <w:rsid w:val="00624C3A"/>
    <w:rsid w:val="00634BD2"/>
    <w:rsid w:val="00680CE6"/>
    <w:rsid w:val="006A52B0"/>
    <w:rsid w:val="006B1932"/>
    <w:rsid w:val="006D2188"/>
    <w:rsid w:val="006E52B9"/>
    <w:rsid w:val="00711EA7"/>
    <w:rsid w:val="0072285E"/>
    <w:rsid w:val="00741F7A"/>
    <w:rsid w:val="007435FD"/>
    <w:rsid w:val="007741FE"/>
    <w:rsid w:val="007748D3"/>
    <w:rsid w:val="0077794C"/>
    <w:rsid w:val="00785340"/>
    <w:rsid w:val="00786E11"/>
    <w:rsid w:val="0079019D"/>
    <w:rsid w:val="00796C58"/>
    <w:rsid w:val="007F66E4"/>
    <w:rsid w:val="00816FE7"/>
    <w:rsid w:val="0083468F"/>
    <w:rsid w:val="008551B0"/>
    <w:rsid w:val="00881114"/>
    <w:rsid w:val="008934A7"/>
    <w:rsid w:val="008C1BF6"/>
    <w:rsid w:val="009417D9"/>
    <w:rsid w:val="0096418A"/>
    <w:rsid w:val="00982AF0"/>
    <w:rsid w:val="009A19B3"/>
    <w:rsid w:val="009C7BA1"/>
    <w:rsid w:val="009D5FC2"/>
    <w:rsid w:val="00A210A7"/>
    <w:rsid w:val="00A542B5"/>
    <w:rsid w:val="00A635AA"/>
    <w:rsid w:val="00A85F30"/>
    <w:rsid w:val="00AB2645"/>
    <w:rsid w:val="00AC347E"/>
    <w:rsid w:val="00AF283F"/>
    <w:rsid w:val="00B17934"/>
    <w:rsid w:val="00B47524"/>
    <w:rsid w:val="00B85C3A"/>
    <w:rsid w:val="00B863BB"/>
    <w:rsid w:val="00BE747E"/>
    <w:rsid w:val="00C36619"/>
    <w:rsid w:val="00C97951"/>
    <w:rsid w:val="00CA398F"/>
    <w:rsid w:val="00CD705E"/>
    <w:rsid w:val="00D14202"/>
    <w:rsid w:val="00D257D8"/>
    <w:rsid w:val="00D615D7"/>
    <w:rsid w:val="00D72A2C"/>
    <w:rsid w:val="00D83607"/>
    <w:rsid w:val="00D85AB0"/>
    <w:rsid w:val="00D91028"/>
    <w:rsid w:val="00DA691C"/>
    <w:rsid w:val="00DD306E"/>
    <w:rsid w:val="00DE6906"/>
    <w:rsid w:val="00E2338D"/>
    <w:rsid w:val="00E42294"/>
    <w:rsid w:val="00E45AEA"/>
    <w:rsid w:val="00E4720D"/>
    <w:rsid w:val="00E5063D"/>
    <w:rsid w:val="00EB5853"/>
    <w:rsid w:val="00ED6793"/>
    <w:rsid w:val="00EE11A6"/>
    <w:rsid w:val="00EE3522"/>
    <w:rsid w:val="00EE7F15"/>
    <w:rsid w:val="00F237B5"/>
    <w:rsid w:val="00F42EB3"/>
    <w:rsid w:val="00F55B39"/>
    <w:rsid w:val="00F57F59"/>
    <w:rsid w:val="00F71C86"/>
    <w:rsid w:val="00F740F0"/>
    <w:rsid w:val="00FD4EB6"/>
    <w:rsid w:val="00FE3300"/>
    <w:rsid w:val="00FE3BFD"/>
    <w:rsid w:val="00FE52B6"/>
    <w:rsid w:val="03BD5DCC"/>
    <w:rsid w:val="0E9E3DA9"/>
    <w:rsid w:val="11CB5558"/>
    <w:rsid w:val="18265E75"/>
    <w:rsid w:val="1F242C88"/>
    <w:rsid w:val="27415BAA"/>
    <w:rsid w:val="2A2C7198"/>
    <w:rsid w:val="2A60450E"/>
    <w:rsid w:val="2AC8655F"/>
    <w:rsid w:val="2EE57BB8"/>
    <w:rsid w:val="320B628C"/>
    <w:rsid w:val="34493A87"/>
    <w:rsid w:val="373641FB"/>
    <w:rsid w:val="37DE439E"/>
    <w:rsid w:val="37F97BD2"/>
    <w:rsid w:val="38B01409"/>
    <w:rsid w:val="3E5002DE"/>
    <w:rsid w:val="44202126"/>
    <w:rsid w:val="495969F4"/>
    <w:rsid w:val="499C2816"/>
    <w:rsid w:val="53E83831"/>
    <w:rsid w:val="5EF12EF7"/>
    <w:rsid w:val="5F5C1BF9"/>
    <w:rsid w:val="61736CD7"/>
    <w:rsid w:val="61F263B0"/>
    <w:rsid w:val="6306670A"/>
    <w:rsid w:val="630A6274"/>
    <w:rsid w:val="66257BE1"/>
    <w:rsid w:val="66554759"/>
    <w:rsid w:val="67BC79EC"/>
    <w:rsid w:val="696C5E78"/>
    <w:rsid w:val="6B7175A5"/>
    <w:rsid w:val="6FDF2912"/>
    <w:rsid w:val="70D72C07"/>
    <w:rsid w:val="75A93528"/>
    <w:rsid w:val="780A65F9"/>
    <w:rsid w:val="7B492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71"/>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2371"/>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3D2371"/>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qFormat/>
    <w:rsid w:val="003D23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D2371"/>
    <w:rPr>
      <w:b/>
      <w:bCs/>
    </w:rPr>
  </w:style>
  <w:style w:type="character" w:customStyle="1" w:styleId="Char0">
    <w:name w:val="页眉 Char"/>
    <w:basedOn w:val="a0"/>
    <w:link w:val="a4"/>
    <w:uiPriority w:val="99"/>
    <w:qFormat/>
    <w:rsid w:val="003D2371"/>
    <w:rPr>
      <w:sz w:val="18"/>
      <w:szCs w:val="18"/>
    </w:rPr>
  </w:style>
  <w:style w:type="character" w:customStyle="1" w:styleId="Char">
    <w:name w:val="页脚 Char"/>
    <w:basedOn w:val="a0"/>
    <w:link w:val="a3"/>
    <w:uiPriority w:val="99"/>
    <w:qFormat/>
    <w:rsid w:val="003D2371"/>
    <w:rPr>
      <w:sz w:val="18"/>
      <w:szCs w:val="18"/>
    </w:rPr>
  </w:style>
  <w:style w:type="paragraph" w:styleId="a7">
    <w:name w:val="List Paragraph"/>
    <w:basedOn w:val="a"/>
    <w:uiPriority w:val="34"/>
    <w:qFormat/>
    <w:rsid w:val="003D2371"/>
    <w:pPr>
      <w:ind w:firstLineChars="200" w:firstLine="420"/>
    </w:pPr>
  </w:style>
  <w:style w:type="paragraph" w:customStyle="1" w:styleId="Default">
    <w:name w:val="Default"/>
    <w:rsid w:val="003D237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69429-4742-4BEB-A193-EBBBAF2E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595</Words>
  <Characters>3395</Characters>
  <Application>Microsoft Office Word</Application>
  <DocSecurity>0</DocSecurity>
  <Lines>28</Lines>
  <Paragraphs>7</Paragraphs>
  <ScaleCrop>false</ScaleCrop>
  <Company>Hewlett-Packard Company</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搂天祥</cp:lastModifiedBy>
  <cp:revision>7</cp:revision>
  <cp:lastPrinted>2019-06-17T02:18:00Z</cp:lastPrinted>
  <dcterms:created xsi:type="dcterms:W3CDTF">2021-10-26T13:06:00Z</dcterms:created>
  <dcterms:modified xsi:type="dcterms:W3CDTF">2021-11-03T06:22:00Z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E6377120519D4BF88AAABC292031B5BF</vt:lpwstr>
  </property>
</Properties>
</file>